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642" w:rsidRDefault="00470642" w:rsidP="00470642">
      <w:pPr>
        <w:pStyle w:val="2"/>
        <w:spacing w:line="360" w:lineRule="auto"/>
        <w:ind w:firstLineChars="400"/>
        <w:rPr>
          <w:rFonts w:ascii="方正小标宋简体" w:eastAsia="方正小标宋简体" w:hAnsi="宋体" w:cs="宋体"/>
          <w:bCs/>
          <w:color w:val="00000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color w:val="000000"/>
          <w:sz w:val="36"/>
          <w:szCs w:val="36"/>
        </w:rPr>
        <w:t>天津市第五中心医院生态城医院</w:t>
      </w:r>
    </w:p>
    <w:p w:rsidR="0040283E" w:rsidRDefault="008E047B" w:rsidP="00E012A0">
      <w:pPr>
        <w:ind w:firstLineChars="700" w:firstLine="2520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采购</w:t>
      </w:r>
      <w:r w:rsidR="00FF5663">
        <w:rPr>
          <w:rFonts w:ascii="方正小标宋简体" w:eastAsia="方正小标宋简体" w:hint="eastAsia"/>
          <w:sz w:val="36"/>
          <w:szCs w:val="36"/>
        </w:rPr>
        <w:t>灭火器</w:t>
      </w:r>
      <w:r w:rsidR="0040283E" w:rsidRPr="00470642">
        <w:rPr>
          <w:rFonts w:ascii="方正小标宋简体" w:eastAsia="方正小标宋简体" w:hint="eastAsia"/>
          <w:sz w:val="36"/>
          <w:szCs w:val="36"/>
        </w:rPr>
        <w:t>需求书</w:t>
      </w:r>
    </w:p>
    <w:p w:rsidR="008E047B" w:rsidRDefault="008E047B" w:rsidP="008E047B">
      <w:pPr>
        <w:pStyle w:val="2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宋体" w:cs="宋体"/>
          <w:bCs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项目名称</w:t>
      </w:r>
      <w:r>
        <w:rPr>
          <w:rFonts w:ascii="宋体" w:hAnsi="宋体" w:cs="宋体"/>
          <w:b/>
          <w:bCs/>
          <w:color w:val="000000"/>
        </w:rPr>
        <w:t>：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天津市第五中心医院生态城医院</w:t>
      </w:r>
      <w:r>
        <w:rPr>
          <w:rFonts w:ascii="仿宋_GB2312" w:eastAsia="仿宋_GB2312" w:hAnsi="宋体" w:cs="宋体"/>
          <w:bCs/>
          <w:color w:val="000000"/>
          <w:sz w:val="32"/>
          <w:szCs w:val="32"/>
          <w:lang w:val="en-US"/>
        </w:rPr>
        <w:t>采购</w:t>
      </w:r>
      <w:r w:rsidR="00FF5663">
        <w:rPr>
          <w:rFonts w:ascii="仿宋_GB2312" w:eastAsia="仿宋_GB2312" w:hAnsi="宋体" w:cs="宋体"/>
          <w:bCs/>
          <w:color w:val="000000"/>
          <w:sz w:val="32"/>
          <w:szCs w:val="32"/>
          <w:lang w:val="en-US"/>
        </w:rPr>
        <w:t>灭火器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项目</w:t>
      </w:r>
    </w:p>
    <w:p w:rsidR="00683320" w:rsidRPr="00C83078" w:rsidRDefault="00683320" w:rsidP="00C83078">
      <w:pPr>
        <w:pStyle w:val="a3"/>
        <w:widowControl/>
        <w:numPr>
          <w:ilvl w:val="0"/>
          <w:numId w:val="1"/>
        </w:numPr>
        <w:spacing w:line="288" w:lineRule="auto"/>
        <w:ind w:firstLineChars="0"/>
        <w:rPr>
          <w:rFonts w:ascii="仿宋_GB2312" w:eastAsia="仿宋_GB2312"/>
          <w:color w:val="000000"/>
          <w:sz w:val="32"/>
          <w:szCs w:val="32"/>
        </w:rPr>
      </w:pPr>
      <w:r w:rsidRPr="00C83078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lang w:val="zh-CN"/>
        </w:rPr>
        <w:t>项目背景和内容：</w:t>
      </w:r>
      <w:r w:rsidRPr="00C83078">
        <w:rPr>
          <w:rFonts w:ascii="仿宋_GB2312" w:eastAsia="仿宋_GB2312" w:hAnsi="宋体" w:hint="eastAsia"/>
          <w:sz w:val="32"/>
          <w:szCs w:val="32"/>
        </w:rPr>
        <w:t>本项目为</w:t>
      </w:r>
      <w:r w:rsidRPr="00C83078"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天津市第五中心医院生态城医院</w:t>
      </w:r>
      <w:r w:rsidRPr="00C83078">
        <w:rPr>
          <w:rFonts w:ascii="仿宋_GB2312" w:eastAsia="仿宋_GB2312" w:hAnsi="宋体" w:cs="宋体"/>
          <w:bCs/>
          <w:color w:val="000000"/>
          <w:sz w:val="32"/>
          <w:szCs w:val="32"/>
        </w:rPr>
        <w:t>采购</w:t>
      </w:r>
      <w:r w:rsidR="00FF5663" w:rsidRPr="00C83078">
        <w:rPr>
          <w:rFonts w:ascii="仿宋_GB2312" w:eastAsia="仿宋_GB2312" w:hAnsi="宋体" w:cs="宋体"/>
          <w:bCs/>
          <w:color w:val="000000"/>
          <w:sz w:val="32"/>
          <w:szCs w:val="32"/>
        </w:rPr>
        <w:t>灭火器</w:t>
      </w:r>
      <w:r w:rsidRPr="00C83078"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项目。</w:t>
      </w:r>
      <w:r w:rsidR="00C83078" w:rsidRPr="00C83078">
        <w:rPr>
          <w:rFonts w:ascii="仿宋_GB2312" w:eastAsia="仿宋_GB2312" w:hAnsi="微软雅黑" w:hint="eastAsia"/>
          <w:noProof/>
          <w:color w:val="000000"/>
          <w:sz w:val="32"/>
          <w:szCs w:val="32"/>
        </w:rPr>
        <w:t>根据《消防法》规定，企业需配备</w:t>
      </w:r>
      <w:r w:rsidR="00C83078">
        <w:rPr>
          <w:rFonts w:ascii="仿宋_GB2312" w:eastAsia="仿宋_GB2312" w:hAnsi="微软雅黑" w:hint="eastAsia"/>
          <w:noProof/>
          <w:color w:val="000000"/>
          <w:sz w:val="32"/>
          <w:szCs w:val="32"/>
        </w:rPr>
        <w:t>足量、有效的消防器材，并定期检查更新，确保消防设施处于良好状态。我院现有灭火器部分已过期，存在安全隐患，需要采购更新各种型号灭火器1153具，</w:t>
      </w:r>
      <w:r w:rsidR="00FF5663" w:rsidRPr="00C83078">
        <w:rPr>
          <w:rFonts w:ascii="仿宋_GB2312" w:eastAsia="仿宋_GB2312" w:hAnsi="宋体" w:hint="eastAsia"/>
          <w:sz w:val="32"/>
          <w:szCs w:val="32"/>
        </w:rPr>
        <w:t>我单位拟启天津市第五中心医院生态城医院采购灭火器</w:t>
      </w:r>
      <w:r w:rsidRPr="00C83078">
        <w:rPr>
          <w:rFonts w:ascii="仿宋_GB2312" w:eastAsia="仿宋_GB2312" w:hAnsi="宋体" w:hint="eastAsia"/>
          <w:sz w:val="32"/>
          <w:szCs w:val="32"/>
        </w:rPr>
        <w:t>项目招标工作。</w:t>
      </w:r>
    </w:p>
    <w:p w:rsidR="00683320" w:rsidRPr="00683320" w:rsidRDefault="00683320" w:rsidP="00683320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宋体" w:cs="宋体"/>
          <w:bCs/>
          <w:sz w:val="32"/>
          <w:szCs w:val="32"/>
        </w:rPr>
      </w:pPr>
      <w:r w:rsidRPr="00683320">
        <w:rPr>
          <w:rFonts w:ascii="仿宋_GB2312" w:eastAsia="仿宋_GB2312" w:hAnsi="宋体" w:cs="宋体" w:hint="eastAsia"/>
          <w:b/>
          <w:bCs/>
          <w:sz w:val="32"/>
          <w:szCs w:val="32"/>
        </w:rPr>
        <w:t>项目预算：</w:t>
      </w:r>
      <w:r w:rsidR="00C83078">
        <w:rPr>
          <w:rFonts w:ascii="仿宋_GB2312" w:eastAsia="仿宋_GB2312" w:hAnsi="宋体" w:cs="宋体" w:hint="eastAsia"/>
          <w:bCs/>
          <w:sz w:val="32"/>
          <w:szCs w:val="32"/>
        </w:rPr>
        <w:t>18.7084</w:t>
      </w:r>
      <w:r w:rsidRPr="00683320">
        <w:rPr>
          <w:rFonts w:ascii="仿宋_GB2312" w:eastAsia="仿宋_GB2312" w:hAnsi="宋体" w:cs="宋体" w:hint="eastAsia"/>
          <w:bCs/>
          <w:sz w:val="32"/>
          <w:szCs w:val="32"/>
        </w:rPr>
        <w:t>万元</w:t>
      </w:r>
    </w:p>
    <w:p w:rsidR="0016689E" w:rsidRPr="0016689E" w:rsidRDefault="009F5BA6" w:rsidP="0016689E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/>
          <w:b/>
          <w:bCs/>
          <w:sz w:val="32"/>
          <w:szCs w:val="32"/>
        </w:rPr>
        <w:t>商务需求</w:t>
      </w:r>
      <w:r w:rsidR="00683320" w:rsidRPr="00683320">
        <w:rPr>
          <w:rFonts w:ascii="仿宋_GB2312" w:eastAsia="仿宋_GB2312" w:hAnsi="宋体" w:cs="宋体"/>
          <w:b/>
          <w:bCs/>
          <w:sz w:val="32"/>
          <w:szCs w:val="32"/>
        </w:rPr>
        <w:t>：</w:t>
      </w:r>
      <w:r w:rsidR="002A6718" w:rsidRPr="002A6718">
        <w:rPr>
          <w:rFonts w:ascii="仿宋_GB2312" w:eastAsia="仿宋_GB2312" w:hAnsi="宋体" w:cs="宋体" w:hint="eastAsia"/>
          <w:bCs/>
          <w:sz w:val="32"/>
          <w:szCs w:val="32"/>
        </w:rPr>
        <w:t>1、</w:t>
      </w:r>
      <w:r w:rsidR="0016689E">
        <w:rPr>
          <w:rFonts w:ascii="仿宋_GB2312" w:eastAsia="仿宋_GB2312" w:hAnsi="微软雅黑" w:hint="eastAsia"/>
          <w:noProof/>
          <w:sz w:val="32"/>
          <w:szCs w:val="32"/>
        </w:rPr>
        <w:t>根据消防部门建议及医院</w:t>
      </w:r>
      <w:r w:rsidR="002A6718">
        <w:rPr>
          <w:rFonts w:ascii="仿宋_GB2312" w:eastAsia="仿宋_GB2312" w:hAnsi="微软雅黑" w:hint="eastAsia"/>
          <w:noProof/>
          <w:sz w:val="32"/>
          <w:szCs w:val="32"/>
        </w:rPr>
        <w:t>场所特点，计划</w:t>
      </w:r>
      <w:r w:rsidR="002A6718">
        <w:rPr>
          <w:rFonts w:ascii="仿宋_GB2312" w:eastAsia="仿宋_GB2312" w:hAnsi="宋体" w:cs="宋体" w:hint="eastAsia"/>
          <w:kern w:val="0"/>
          <w:sz w:val="32"/>
          <w:szCs w:val="32"/>
        </w:rPr>
        <w:t>采购</w:t>
      </w:r>
      <w:r w:rsidR="002A6718" w:rsidRPr="002A6718">
        <w:rPr>
          <w:rFonts w:ascii="仿宋_GB2312" w:eastAsia="仿宋_GB2312" w:hAnsi="宋体" w:cs="宋体" w:hint="eastAsia"/>
          <w:kern w:val="0"/>
          <w:sz w:val="32"/>
          <w:szCs w:val="32"/>
        </w:rPr>
        <w:t>型号规格和数量见下表：</w:t>
      </w:r>
      <w:r w:rsidR="0016689E" w:rsidRPr="0016689E">
        <w:rPr>
          <w:rFonts w:ascii="仿宋_GB2312" w:eastAsia="仿宋_GB2312" w:hAnsi="微软雅黑" w:hint="eastAsia"/>
          <w:noProof/>
          <w:sz w:val="32"/>
          <w:szCs w:val="32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</w:tblGrid>
      <w:tr w:rsidR="0016689E" w:rsidRPr="007608ED" w:rsidTr="006976E3">
        <w:trPr>
          <w:jc w:val="center"/>
        </w:trPr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6689E" w:rsidRPr="007608ED" w:rsidRDefault="0016689E" w:rsidP="006976E3">
            <w:pPr>
              <w:spacing w:line="288" w:lineRule="auto"/>
              <w:rPr>
                <w:rFonts w:ascii="仿宋_GB2312" w:eastAsia="仿宋_GB2312"/>
                <w:sz w:val="32"/>
                <w:szCs w:val="32"/>
              </w:rPr>
            </w:pPr>
            <w:r w:rsidRPr="007608ED"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序号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6689E" w:rsidRPr="007608ED" w:rsidRDefault="0016689E" w:rsidP="006976E3">
            <w:pPr>
              <w:spacing w:line="288" w:lineRule="auto"/>
              <w:rPr>
                <w:rFonts w:ascii="仿宋_GB2312" w:eastAsia="仿宋_GB2312"/>
                <w:sz w:val="32"/>
                <w:szCs w:val="32"/>
              </w:rPr>
            </w:pPr>
            <w:r w:rsidRPr="007608ED"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器材名称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6689E" w:rsidRPr="007608ED" w:rsidRDefault="0016689E" w:rsidP="006976E3">
            <w:pPr>
              <w:spacing w:line="288" w:lineRule="auto"/>
              <w:rPr>
                <w:rFonts w:ascii="仿宋_GB2312" w:eastAsia="仿宋_GB2312"/>
                <w:sz w:val="32"/>
                <w:szCs w:val="32"/>
              </w:rPr>
            </w:pPr>
            <w:r w:rsidRPr="007608ED"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规格型号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6689E" w:rsidRPr="007608ED" w:rsidRDefault="0016689E" w:rsidP="006976E3">
            <w:pPr>
              <w:spacing w:line="288" w:lineRule="auto"/>
              <w:rPr>
                <w:rFonts w:ascii="仿宋_GB2312" w:eastAsia="仿宋_GB2312"/>
                <w:sz w:val="32"/>
                <w:szCs w:val="32"/>
              </w:rPr>
            </w:pPr>
            <w:r w:rsidRPr="007608ED"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数量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6689E" w:rsidRPr="007608ED" w:rsidRDefault="0016689E" w:rsidP="006976E3">
            <w:pPr>
              <w:spacing w:line="288" w:lineRule="auto"/>
              <w:rPr>
                <w:rFonts w:ascii="仿宋_GB2312" w:eastAsia="仿宋_GB2312"/>
                <w:sz w:val="32"/>
                <w:szCs w:val="32"/>
              </w:rPr>
            </w:pPr>
            <w:r w:rsidRPr="007608ED"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用途说明</w:t>
            </w:r>
          </w:p>
        </w:tc>
      </w:tr>
      <w:tr w:rsidR="0016689E" w:rsidRPr="007608ED" w:rsidTr="0026325F">
        <w:trPr>
          <w:trHeight w:val="2230"/>
          <w:jc w:val="center"/>
        </w:trPr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6689E" w:rsidRPr="007608ED" w:rsidRDefault="0016689E" w:rsidP="006976E3">
            <w:pPr>
              <w:spacing w:line="288" w:lineRule="auto"/>
              <w:rPr>
                <w:rFonts w:ascii="仿宋_GB2312" w:eastAsia="仿宋_GB2312"/>
                <w:sz w:val="32"/>
                <w:szCs w:val="32"/>
              </w:rPr>
            </w:pPr>
            <w:r w:rsidRPr="007608ED"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1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6689E" w:rsidRPr="007608ED" w:rsidRDefault="0016689E" w:rsidP="006976E3">
            <w:pPr>
              <w:spacing w:line="288" w:lineRule="auto"/>
              <w:rPr>
                <w:rFonts w:ascii="仿宋_GB2312" w:eastAsia="仿宋_GB2312"/>
                <w:sz w:val="32"/>
                <w:szCs w:val="32"/>
              </w:rPr>
            </w:pPr>
            <w:r w:rsidRPr="007608ED"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手提式干粉灭火器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6689E" w:rsidRPr="007608ED" w:rsidRDefault="0026325F" w:rsidP="006976E3">
            <w:pPr>
              <w:spacing w:line="288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4</w:t>
            </w:r>
            <w:r>
              <w:rPr>
                <w:rFonts w:ascii="仿宋_GB2312" w:eastAsia="仿宋_GB2312" w:hAnsi="微软雅黑"/>
                <w:noProof/>
                <w:sz w:val="32"/>
                <w:szCs w:val="32"/>
              </w:rPr>
              <w:t>KG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6689E" w:rsidRPr="007608ED" w:rsidRDefault="0026325F" w:rsidP="006976E3">
            <w:pPr>
              <w:spacing w:line="288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17</w:t>
            </w:r>
            <w:r w:rsidR="0016689E" w:rsidRPr="007608ED"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0具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6689E" w:rsidRPr="007608ED" w:rsidRDefault="0016689E" w:rsidP="006976E3">
            <w:pPr>
              <w:spacing w:line="288" w:lineRule="auto"/>
              <w:rPr>
                <w:rFonts w:ascii="仿宋_GB2312" w:eastAsia="仿宋_GB2312"/>
                <w:sz w:val="32"/>
                <w:szCs w:val="32"/>
              </w:rPr>
            </w:pPr>
            <w:r w:rsidRPr="007608ED"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扑灭可燃液体、气体及电气火灾</w:t>
            </w:r>
          </w:p>
        </w:tc>
      </w:tr>
      <w:tr w:rsidR="0016689E" w:rsidRPr="007608ED" w:rsidTr="0026325F">
        <w:trPr>
          <w:trHeight w:val="552"/>
          <w:jc w:val="center"/>
        </w:trPr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6689E" w:rsidRPr="007608ED" w:rsidRDefault="0016689E" w:rsidP="006976E3">
            <w:pPr>
              <w:spacing w:line="288" w:lineRule="auto"/>
              <w:rPr>
                <w:rFonts w:ascii="仿宋_GB2312" w:eastAsia="仿宋_GB2312"/>
                <w:sz w:val="32"/>
                <w:szCs w:val="32"/>
              </w:rPr>
            </w:pPr>
            <w:r w:rsidRPr="007608ED"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2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6689E" w:rsidRPr="007608ED" w:rsidRDefault="0026325F" w:rsidP="006976E3">
            <w:pPr>
              <w:spacing w:line="288" w:lineRule="auto"/>
              <w:rPr>
                <w:rFonts w:ascii="仿宋_GB2312" w:eastAsia="仿宋_GB2312"/>
                <w:sz w:val="32"/>
                <w:szCs w:val="32"/>
              </w:rPr>
            </w:pPr>
            <w:r w:rsidRPr="007608ED"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手提式干粉</w:t>
            </w:r>
            <w:r w:rsidR="0016689E" w:rsidRPr="007608ED"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灭火器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6689E" w:rsidRPr="007608ED" w:rsidRDefault="0026325F" w:rsidP="006976E3">
            <w:pPr>
              <w:spacing w:line="288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5KG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6689E" w:rsidRPr="007608ED" w:rsidRDefault="0026325F" w:rsidP="006976E3">
            <w:pPr>
              <w:spacing w:line="288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950</w:t>
            </w:r>
            <w:r w:rsidR="0016689E" w:rsidRPr="007608ED"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具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6689E" w:rsidRPr="007608ED" w:rsidRDefault="0016689E" w:rsidP="006976E3">
            <w:pPr>
              <w:spacing w:line="288" w:lineRule="auto"/>
              <w:rPr>
                <w:rFonts w:ascii="仿宋_GB2312" w:eastAsia="仿宋_GB2312"/>
                <w:sz w:val="32"/>
                <w:szCs w:val="32"/>
              </w:rPr>
            </w:pPr>
            <w:r w:rsidRPr="007608ED"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扑灭可燃液体</w:t>
            </w:r>
            <w:r w:rsidR="0026325F"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、</w:t>
            </w:r>
            <w:r w:rsidR="0026325F" w:rsidRPr="007608ED"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气体及电气</w:t>
            </w:r>
            <w:r w:rsidRPr="007608ED"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lastRenderedPageBreak/>
              <w:t>火灾</w:t>
            </w:r>
          </w:p>
        </w:tc>
      </w:tr>
      <w:tr w:rsidR="0016689E" w:rsidRPr="007608ED" w:rsidTr="0026325F">
        <w:trPr>
          <w:trHeight w:val="2603"/>
          <w:jc w:val="center"/>
        </w:trPr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6689E" w:rsidRPr="007608ED" w:rsidRDefault="0016689E" w:rsidP="006976E3">
            <w:pPr>
              <w:spacing w:line="288" w:lineRule="auto"/>
              <w:rPr>
                <w:rFonts w:ascii="仿宋_GB2312" w:eastAsia="仿宋_GB2312"/>
                <w:sz w:val="32"/>
                <w:szCs w:val="32"/>
              </w:rPr>
            </w:pPr>
            <w:r w:rsidRPr="007608ED"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lastRenderedPageBreak/>
              <w:t>3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6689E" w:rsidRPr="007608ED" w:rsidRDefault="0026325F" w:rsidP="006976E3">
            <w:pPr>
              <w:spacing w:line="288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手推式干粉</w:t>
            </w:r>
            <w:r w:rsidR="0016689E" w:rsidRPr="007608ED"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灭火器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6689E" w:rsidRPr="007608ED" w:rsidRDefault="0026325F" w:rsidP="006976E3">
            <w:pPr>
              <w:spacing w:line="288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50</w:t>
            </w:r>
            <w:r w:rsidR="0016689E" w:rsidRPr="007608ED"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KG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6689E" w:rsidRPr="007608ED" w:rsidRDefault="0026325F" w:rsidP="006976E3">
            <w:pPr>
              <w:spacing w:line="288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8</w:t>
            </w:r>
            <w:r w:rsidR="0016689E" w:rsidRPr="007608ED"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具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6689E" w:rsidRPr="007608ED" w:rsidRDefault="0026325F" w:rsidP="006976E3">
            <w:pPr>
              <w:spacing w:line="288" w:lineRule="auto"/>
              <w:rPr>
                <w:rFonts w:ascii="仿宋_GB2312" w:eastAsia="仿宋_GB2312"/>
                <w:sz w:val="32"/>
                <w:szCs w:val="32"/>
              </w:rPr>
            </w:pPr>
            <w:r w:rsidRPr="007608ED"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扑灭可燃液体、气体及电气火灾</w:t>
            </w:r>
          </w:p>
        </w:tc>
      </w:tr>
      <w:tr w:rsidR="0016689E" w:rsidRPr="007608ED" w:rsidTr="0026325F">
        <w:trPr>
          <w:trHeight w:val="2146"/>
          <w:jc w:val="center"/>
        </w:trPr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6689E" w:rsidRPr="007608ED" w:rsidRDefault="0016689E" w:rsidP="006976E3">
            <w:pPr>
              <w:spacing w:line="288" w:lineRule="auto"/>
              <w:rPr>
                <w:rFonts w:ascii="仿宋_GB2312" w:eastAsia="仿宋_GB2312"/>
                <w:sz w:val="32"/>
                <w:szCs w:val="32"/>
              </w:rPr>
            </w:pPr>
            <w:r w:rsidRPr="007608ED"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4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6689E" w:rsidRPr="007608ED" w:rsidRDefault="0026325F" w:rsidP="006976E3">
            <w:pPr>
              <w:spacing w:line="288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手提式七氟丙烷</w:t>
            </w:r>
            <w:r w:rsidR="0016689E" w:rsidRPr="007608ED"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灭火器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6689E" w:rsidRPr="007608ED" w:rsidRDefault="0026325F" w:rsidP="006976E3">
            <w:pPr>
              <w:spacing w:line="288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5KG不锈钢无磁性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6689E" w:rsidRPr="007608ED" w:rsidRDefault="0026325F" w:rsidP="006976E3">
            <w:pPr>
              <w:spacing w:line="288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2</w:t>
            </w:r>
            <w:r w:rsidR="0016689E" w:rsidRPr="007608ED"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具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6689E" w:rsidRPr="007608ED" w:rsidRDefault="0026325F" w:rsidP="006976E3">
            <w:pPr>
              <w:spacing w:line="288" w:lineRule="auto"/>
              <w:rPr>
                <w:rFonts w:ascii="仿宋_GB2312" w:eastAsia="仿宋_GB2312"/>
                <w:sz w:val="32"/>
                <w:szCs w:val="32"/>
              </w:rPr>
            </w:pPr>
            <w:r w:rsidRPr="007608ED"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扑灭电气及精密设备火灾</w:t>
            </w:r>
          </w:p>
        </w:tc>
      </w:tr>
      <w:tr w:rsidR="0016689E" w:rsidRPr="007608ED" w:rsidTr="0026325F">
        <w:trPr>
          <w:trHeight w:val="2248"/>
          <w:jc w:val="center"/>
        </w:trPr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6689E" w:rsidRPr="007608ED" w:rsidRDefault="0016689E" w:rsidP="006976E3">
            <w:pPr>
              <w:spacing w:line="288" w:lineRule="auto"/>
              <w:rPr>
                <w:rFonts w:ascii="仿宋_GB2312" w:eastAsia="仿宋_GB2312"/>
                <w:sz w:val="32"/>
                <w:szCs w:val="32"/>
              </w:rPr>
            </w:pPr>
            <w:r w:rsidRPr="007608ED"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5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6689E" w:rsidRPr="007608ED" w:rsidRDefault="0026325F" w:rsidP="006976E3">
            <w:pPr>
              <w:spacing w:line="288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悬挂式</w:t>
            </w:r>
            <w:r w:rsidR="00EE3FEC"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七氟丙烷</w:t>
            </w:r>
            <w:r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灭火器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6689E" w:rsidRPr="007608ED" w:rsidRDefault="00EE3FEC" w:rsidP="006976E3">
            <w:pPr>
              <w:spacing w:line="288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20KG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6689E" w:rsidRPr="007608ED" w:rsidRDefault="00EE3FEC" w:rsidP="006976E3">
            <w:pPr>
              <w:spacing w:line="288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23具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6689E" w:rsidRPr="007608ED" w:rsidRDefault="0026325F" w:rsidP="006976E3">
            <w:pPr>
              <w:spacing w:line="288" w:lineRule="auto"/>
              <w:rPr>
                <w:rFonts w:ascii="仿宋_GB2312" w:eastAsia="仿宋_GB2312"/>
                <w:sz w:val="32"/>
                <w:szCs w:val="32"/>
              </w:rPr>
            </w:pPr>
            <w:r w:rsidRPr="007608ED">
              <w:rPr>
                <w:rFonts w:ascii="仿宋_GB2312" w:eastAsia="仿宋_GB2312" w:hAnsi="微软雅黑" w:hint="eastAsia"/>
                <w:noProof/>
                <w:sz w:val="32"/>
                <w:szCs w:val="32"/>
              </w:rPr>
              <w:t>扑灭电气及精密设备火灾</w:t>
            </w:r>
          </w:p>
        </w:tc>
      </w:tr>
    </w:tbl>
    <w:p w:rsidR="00F951D0" w:rsidRDefault="00F951D0" w:rsidP="00F951D0">
      <w:pPr>
        <w:ind w:firstLineChars="207" w:firstLine="662"/>
        <w:rPr>
          <w:rFonts w:ascii="仿宋_GB2312" w:eastAsia="仿宋_GB2312" w:hAnsi="宋体" w:cs="宋体"/>
          <w:color w:val="000000"/>
          <w:sz w:val="32"/>
          <w:szCs w:val="32"/>
          <w:u w:color="000000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  <w:u w:color="000000"/>
        </w:rPr>
        <w:t>2、</w:t>
      </w:r>
      <w:r>
        <w:rPr>
          <w:rFonts w:ascii="仿宋_GB2312" w:eastAsia="仿宋_GB2312" w:hAnsi="宋体" w:cs="宋体" w:hint="eastAsia"/>
          <w:color w:val="000000"/>
          <w:sz w:val="32"/>
          <w:szCs w:val="32"/>
          <w:u w:color="000000"/>
          <w:lang w:val="zh-TW" w:eastAsia="zh-TW"/>
        </w:rPr>
        <w:t>质量要求：严格按国家现行质量评定标准检查验收。</w:t>
      </w:r>
    </w:p>
    <w:p w:rsidR="00F951D0" w:rsidRPr="00F951D0" w:rsidRDefault="00F951D0" w:rsidP="00F951D0">
      <w:pPr>
        <w:ind w:firstLine="640"/>
        <w:rPr>
          <w:rFonts w:ascii="仿宋_GB2312" w:eastAsia="仿宋_GB2312" w:hAnsi="宋体" w:cs="宋体"/>
          <w:color w:val="000000"/>
          <w:sz w:val="32"/>
          <w:szCs w:val="32"/>
          <w:u w:color="000000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  <w:u w:color="000000"/>
        </w:rPr>
        <w:t>3、</w:t>
      </w:r>
      <w:r>
        <w:rPr>
          <w:rFonts w:ascii="仿宋_GB2312" w:eastAsia="仿宋_GB2312" w:hAnsi="宋体" w:cs="宋体" w:hint="eastAsia"/>
          <w:color w:val="000000"/>
          <w:sz w:val="32"/>
          <w:szCs w:val="32"/>
          <w:u w:color="000000"/>
          <w:lang w:val="zh-TW"/>
        </w:rPr>
        <w:t>服务期限</w:t>
      </w:r>
      <w:r>
        <w:rPr>
          <w:rFonts w:ascii="仿宋_GB2312" w:eastAsia="仿宋_GB2312" w:hAnsi="宋体" w:cs="宋体" w:hint="eastAsia"/>
          <w:color w:val="000000"/>
          <w:sz w:val="32"/>
          <w:szCs w:val="32"/>
          <w:u w:color="000000"/>
          <w:lang w:val="zh-TW" w:eastAsia="zh-TW"/>
        </w:rPr>
        <w:t>要求</w:t>
      </w:r>
      <w:r>
        <w:rPr>
          <w:rFonts w:ascii="仿宋_GB2312" w:eastAsia="仿宋_GB2312" w:hAnsi="宋体" w:cs="宋体" w:hint="eastAsia"/>
          <w:color w:val="000000"/>
          <w:sz w:val="32"/>
          <w:szCs w:val="32"/>
          <w:u w:color="000000"/>
          <w:lang w:val="zh-TW"/>
        </w:rPr>
        <w:t>：</w:t>
      </w:r>
      <w:r>
        <w:rPr>
          <w:rFonts w:ascii="仿宋_GB2312" w:eastAsia="仿宋_GB2312" w:hAnsi="宋体" w:cs="宋体" w:hint="eastAsia"/>
          <w:color w:val="000000"/>
          <w:sz w:val="32"/>
          <w:szCs w:val="32"/>
          <w:u w:color="000000"/>
          <w:lang w:val="zh-TW" w:eastAsia="zh-TW"/>
        </w:rPr>
        <w:t>自签订合同之日起</w:t>
      </w:r>
      <w:r>
        <w:rPr>
          <w:rFonts w:ascii="仿宋_GB2312" w:eastAsia="仿宋_GB2312" w:hAnsi="宋体" w:cs="宋体" w:hint="eastAsia"/>
          <w:color w:val="000000"/>
          <w:sz w:val="32"/>
          <w:szCs w:val="32"/>
          <w:u w:color="000000"/>
          <w:lang w:val="zh-TW"/>
        </w:rPr>
        <w:t>30天</w:t>
      </w:r>
      <w:r>
        <w:rPr>
          <w:rFonts w:ascii="仿宋_GB2312" w:eastAsia="仿宋_GB2312" w:hAnsi="宋体" w:cs="宋体" w:hint="eastAsia"/>
          <w:color w:val="000000"/>
          <w:sz w:val="32"/>
          <w:szCs w:val="32"/>
          <w:u w:color="000000"/>
          <w:lang w:val="zh-TW" w:eastAsia="zh-TW"/>
        </w:rPr>
        <w:t>。</w:t>
      </w:r>
    </w:p>
    <w:p w:rsidR="00F951D0" w:rsidRDefault="00F951D0" w:rsidP="00F951D0">
      <w:pPr>
        <w:tabs>
          <w:tab w:val="left" w:pos="3031"/>
        </w:tabs>
        <w:ind w:firstLineChars="200" w:firstLine="640"/>
        <w:rPr>
          <w:rFonts w:ascii="仿宋_GB2312" w:eastAsia="仿宋_GB2312" w:hAnsi="宋体" w:cs="宋体"/>
          <w:b/>
          <w:color w:val="FF0000"/>
          <w:sz w:val="32"/>
          <w:szCs w:val="32"/>
          <w:u w:color="000000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  <w:u w:color="000000"/>
        </w:rPr>
        <w:t>4、</w:t>
      </w:r>
      <w:r>
        <w:rPr>
          <w:rFonts w:ascii="仿宋_GB2312" w:eastAsia="仿宋_GB2312" w:hAnsi="宋体" w:cs="宋体" w:hint="eastAsia"/>
          <w:color w:val="000000"/>
          <w:sz w:val="32"/>
          <w:szCs w:val="32"/>
          <w:u w:color="000000"/>
          <w:lang w:val="zh-TW" w:eastAsia="zh-TW"/>
        </w:rPr>
        <w:t>付款方式</w:t>
      </w:r>
      <w:r>
        <w:rPr>
          <w:rFonts w:ascii="仿宋_GB2312" w:eastAsia="仿宋_GB2312" w:hAnsi="宋体" w:cs="宋体" w:hint="eastAsia"/>
          <w:color w:val="000000"/>
          <w:sz w:val="32"/>
          <w:szCs w:val="32"/>
          <w:u w:color="000000"/>
          <w:lang w:val="zh-TW"/>
        </w:rPr>
        <w:t>:</w:t>
      </w:r>
      <w:r>
        <w:rPr>
          <w:rFonts w:ascii="仿宋_GB2312" w:eastAsia="仿宋_GB2312" w:hAnsi="宋体" w:cs="宋体" w:hint="eastAsia"/>
          <w:b/>
          <w:color w:val="FF0000"/>
          <w:sz w:val="32"/>
          <w:szCs w:val="32"/>
          <w:u w:color="000000"/>
        </w:rPr>
        <w:t xml:space="preserve"> </w:t>
      </w:r>
    </w:p>
    <w:p w:rsidR="00F951D0" w:rsidRDefault="00F951D0" w:rsidP="00F951D0">
      <w:pPr>
        <w:ind w:firstLineChars="177" w:firstLine="566"/>
        <w:rPr>
          <w:rFonts w:ascii="仿宋_GB2312" w:eastAsia="仿宋_GB2312" w:hAnsi="宋体" w:cs="宋体"/>
          <w:kern w:val="0"/>
          <w:sz w:val="32"/>
          <w:szCs w:val="32"/>
          <w:lang w:val="zh-TW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val="zh-TW"/>
        </w:rPr>
        <w:t>（1）本项目成交后，中标单位须于5日内签订合同。</w:t>
      </w:r>
    </w:p>
    <w:p w:rsidR="00F951D0" w:rsidRPr="008A40A8" w:rsidRDefault="00F951D0" w:rsidP="008A40A8">
      <w:pPr>
        <w:widowControl/>
        <w:ind w:leftChars="277" w:left="902" w:hangingChars="100" w:hanging="32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（2）</w:t>
      </w:r>
      <w:r w:rsidR="002A6718">
        <w:rPr>
          <w:rFonts w:ascii="仿宋_GB2312" w:eastAsia="仿宋_GB2312" w:hAnsi="宋体" w:cs="宋体" w:hint="eastAsia"/>
          <w:kern w:val="0"/>
          <w:sz w:val="32"/>
          <w:szCs w:val="32"/>
        </w:rPr>
        <w:t>支付方式：</w:t>
      </w:r>
      <w:r w:rsidR="002A6718">
        <w:rPr>
          <w:rFonts w:ascii="仿宋_GB2312" w:eastAsia="仿宋_GB2312" w:hAnsi="宋体" w:cs="宋体" w:hint="eastAsia"/>
          <w:kern w:val="0"/>
          <w:sz w:val="32"/>
          <w:szCs w:val="32"/>
        </w:rPr>
        <w:t>完成</w:t>
      </w:r>
      <w:r w:rsidR="002A6718">
        <w:rPr>
          <w:rFonts w:ascii="仿宋_GB2312" w:eastAsia="仿宋_GB2312" w:hAnsi="宋体" w:cs="宋体" w:hint="eastAsia"/>
          <w:kern w:val="0"/>
          <w:sz w:val="32"/>
          <w:szCs w:val="32"/>
        </w:rPr>
        <w:t>采购后</w:t>
      </w:r>
      <w:r w:rsidR="002A6718" w:rsidRPr="00D20A1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经甲方验收合格后15</w:t>
      </w:r>
      <w:r w:rsidR="002A671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工作日内支付货款</w:t>
      </w:r>
      <w:r w:rsidR="002A6718" w:rsidRPr="00D20A1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351393" w:rsidRPr="00EE3FEC" w:rsidRDefault="00683320" w:rsidP="00EE3FEC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宋体" w:cs="宋体"/>
          <w:bCs/>
          <w:sz w:val="32"/>
          <w:szCs w:val="32"/>
        </w:rPr>
      </w:pPr>
      <w:r w:rsidRPr="00EE3FEC">
        <w:rPr>
          <w:rFonts w:ascii="仿宋_GB2312" w:eastAsia="仿宋_GB2312" w:hAnsi="宋体" w:cs="宋体"/>
          <w:b/>
          <w:bCs/>
          <w:sz w:val="32"/>
          <w:szCs w:val="32"/>
        </w:rPr>
        <w:t>供应商资质要求：</w:t>
      </w:r>
      <w:r w:rsidRPr="00EE3FEC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 xml:space="preserve"> </w:t>
      </w:r>
    </w:p>
    <w:p w:rsidR="00EE3FEC" w:rsidRPr="000B74F3" w:rsidRDefault="00D937A4" w:rsidP="000B74F3">
      <w:pPr>
        <w:pStyle w:val="a3"/>
        <w:widowControl/>
        <w:numPr>
          <w:ilvl w:val="0"/>
          <w:numId w:val="11"/>
        </w:numPr>
        <w:spacing w:line="288" w:lineRule="auto"/>
        <w:ind w:firstLineChars="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微软雅黑" w:hint="eastAsia"/>
          <w:noProof/>
          <w:color w:val="000000"/>
          <w:sz w:val="32"/>
          <w:szCs w:val="32"/>
        </w:rPr>
        <w:t>具备独立法人资格，持有有效营业执照及消防器材经营资质，</w:t>
      </w:r>
      <w:r w:rsidR="00EE3FEC" w:rsidRPr="000B74F3">
        <w:rPr>
          <w:rFonts w:ascii="仿宋_GB2312" w:eastAsia="仿宋_GB2312" w:hAnsi="微软雅黑" w:hint="eastAsia"/>
          <w:noProof/>
          <w:color w:val="000000"/>
          <w:sz w:val="32"/>
          <w:szCs w:val="32"/>
        </w:rPr>
        <w:t xml:space="preserve"> </w:t>
      </w:r>
      <w:r w:rsidRPr="00D20A11">
        <w:rPr>
          <w:rFonts w:ascii="仿宋_GB2312" w:eastAsia="仿宋_GB2312" w:hAnsi="宋体" w:cs="宋体" w:hint="eastAsia"/>
          <w:sz w:val="32"/>
          <w:szCs w:val="32"/>
        </w:rPr>
        <w:t>提供法人资格证明书及法人代表授权书（须有法定代表人签字或盖章，并加盖供应商公章）</w:t>
      </w:r>
      <w:r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EE3FEC" w:rsidRPr="000B74F3" w:rsidRDefault="00EE3FEC" w:rsidP="000B74F3">
      <w:pPr>
        <w:pStyle w:val="a3"/>
        <w:widowControl/>
        <w:numPr>
          <w:ilvl w:val="0"/>
          <w:numId w:val="11"/>
        </w:numPr>
        <w:spacing w:line="288" w:lineRule="auto"/>
        <w:ind w:firstLineChars="0"/>
        <w:rPr>
          <w:rFonts w:ascii="仿宋_GB2312" w:eastAsia="仿宋_GB2312"/>
          <w:color w:val="000000"/>
          <w:sz w:val="32"/>
          <w:szCs w:val="32"/>
        </w:rPr>
      </w:pPr>
      <w:r w:rsidRPr="000B74F3">
        <w:rPr>
          <w:rFonts w:ascii="仿宋_GB2312" w:eastAsia="仿宋_GB2312" w:hAnsi="微软雅黑" w:hint="eastAsia"/>
          <w:noProof/>
          <w:color w:val="000000"/>
          <w:sz w:val="32"/>
          <w:szCs w:val="32"/>
        </w:rPr>
        <w:lastRenderedPageBreak/>
        <w:t xml:space="preserve">提供产品需符合国家3C认证标准，并提供质量检测报告或合格证书。 </w:t>
      </w:r>
    </w:p>
    <w:p w:rsidR="00EE3FEC" w:rsidRPr="007608ED" w:rsidRDefault="00EE3FEC" w:rsidP="000B74F3">
      <w:pPr>
        <w:widowControl/>
        <w:numPr>
          <w:ilvl w:val="0"/>
          <w:numId w:val="11"/>
        </w:numPr>
        <w:spacing w:line="288" w:lineRule="auto"/>
        <w:rPr>
          <w:rFonts w:ascii="仿宋_GB2312" w:eastAsia="仿宋_GB2312"/>
          <w:color w:val="000000"/>
          <w:sz w:val="32"/>
          <w:szCs w:val="32"/>
        </w:rPr>
      </w:pPr>
      <w:r w:rsidRPr="007608ED">
        <w:rPr>
          <w:rFonts w:ascii="仿宋_GB2312" w:eastAsia="仿宋_GB2312" w:hAnsi="微软雅黑" w:hint="eastAsia"/>
          <w:noProof/>
          <w:color w:val="000000"/>
          <w:sz w:val="32"/>
          <w:szCs w:val="32"/>
        </w:rPr>
        <w:t xml:space="preserve">近三年无重大违法记录，具备同类项目供货经验。 </w:t>
      </w:r>
    </w:p>
    <w:p w:rsidR="00351393" w:rsidRPr="000B74F3" w:rsidRDefault="00EE3FEC" w:rsidP="000B74F3">
      <w:pPr>
        <w:widowControl/>
        <w:numPr>
          <w:ilvl w:val="0"/>
          <w:numId w:val="11"/>
        </w:numPr>
        <w:spacing w:line="288" w:lineRule="auto"/>
        <w:rPr>
          <w:rFonts w:ascii="仿宋_GB2312" w:eastAsia="仿宋_GB2312"/>
          <w:color w:val="000000"/>
          <w:sz w:val="32"/>
          <w:szCs w:val="32"/>
        </w:rPr>
      </w:pPr>
      <w:r w:rsidRPr="007608ED">
        <w:rPr>
          <w:rFonts w:ascii="仿宋_GB2312" w:eastAsia="仿宋_GB2312" w:hAnsi="微软雅黑" w:hint="eastAsia"/>
          <w:noProof/>
          <w:color w:val="000000"/>
          <w:sz w:val="32"/>
          <w:szCs w:val="32"/>
        </w:rPr>
        <w:t>提供至少</w:t>
      </w:r>
      <w:r w:rsidR="00F951D0">
        <w:rPr>
          <w:rFonts w:ascii="仿宋_GB2312" w:eastAsia="仿宋_GB2312" w:hAnsi="微软雅黑" w:hint="eastAsia"/>
          <w:noProof/>
          <w:color w:val="000000"/>
          <w:sz w:val="32"/>
          <w:szCs w:val="32"/>
        </w:rPr>
        <w:t>3</w:t>
      </w:r>
      <w:r w:rsidRPr="007608ED">
        <w:rPr>
          <w:rFonts w:ascii="仿宋_GB2312" w:eastAsia="仿宋_GB2312" w:hAnsi="微软雅黑" w:hint="eastAsia"/>
          <w:noProof/>
          <w:color w:val="000000"/>
          <w:sz w:val="32"/>
          <w:szCs w:val="32"/>
        </w:rPr>
        <w:t xml:space="preserve">年质保期及7×24小时售后服务响应。 </w:t>
      </w:r>
    </w:p>
    <w:p w:rsidR="0040283E" w:rsidRPr="00C5587A" w:rsidRDefault="00977D5E" w:rsidP="00C5587A">
      <w:pPr>
        <w:pStyle w:val="2"/>
        <w:spacing w:line="360" w:lineRule="auto"/>
        <w:ind w:firstLineChars="0" w:firstLine="0"/>
        <w:rPr>
          <w:rFonts w:ascii="仿宋_GB2312" w:eastAsia="仿宋_GB2312" w:hAnsi="宋体" w:cs="宋体"/>
          <w:b/>
          <w:bCs/>
          <w:color w:val="000000"/>
          <w:sz w:val="32"/>
          <w:szCs w:val="32"/>
        </w:rPr>
      </w:pPr>
      <w:bookmarkStart w:id="1" w:name="_Toc3580"/>
      <w:bookmarkStart w:id="2" w:name="_Toc3291"/>
      <w:bookmarkStart w:id="3" w:name="_Toc5432"/>
      <w:bookmarkStart w:id="4" w:name="_Toc4112"/>
      <w:bookmarkStart w:id="5" w:name="_Toc13571"/>
      <w:bookmarkStart w:id="6" w:name="_Toc462233430"/>
      <w:bookmarkStart w:id="7" w:name="_Toc476153754"/>
      <w:bookmarkStart w:id="8" w:name="_Toc16949"/>
      <w:bookmarkStart w:id="9" w:name="_Toc483477404"/>
      <w:bookmarkStart w:id="10" w:name="_Toc19585"/>
      <w:bookmarkStart w:id="11" w:name="_Toc19204"/>
      <w:bookmarkStart w:id="12" w:name="_Toc10599"/>
      <w:bookmarkStart w:id="13" w:name="_Toc461002093"/>
      <w:r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六、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C5587A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具体技术需求：</w:t>
      </w:r>
    </w:p>
    <w:p w:rsidR="00F01EDB" w:rsidRPr="00377E94" w:rsidRDefault="00F01EDB" w:rsidP="00F01EDB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377E94">
        <w:rPr>
          <w:rFonts w:ascii="仿宋_GB2312" w:eastAsia="仿宋_GB2312" w:hint="eastAsia"/>
          <w:sz w:val="32"/>
          <w:szCs w:val="32"/>
        </w:rPr>
        <w:t>一、基本性能参数</w:t>
      </w:r>
    </w:p>
    <w:p w:rsidR="00F01EDB" w:rsidRPr="00377E94" w:rsidRDefault="00F01EDB" w:rsidP="00F01EDB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1. </w:t>
      </w:r>
      <w:r w:rsidRPr="00377E94">
        <w:rPr>
          <w:rFonts w:ascii="仿宋_GB2312" w:eastAsia="仿宋_GB2312" w:hint="eastAsia"/>
          <w:sz w:val="32"/>
          <w:szCs w:val="32"/>
        </w:rPr>
        <w:t>工作压力与温度范围</w:t>
      </w:r>
    </w:p>
    <w:p w:rsidR="00F01EDB" w:rsidRPr="00377E94" w:rsidRDefault="00F01EDB" w:rsidP="00F01EDB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377E94">
        <w:rPr>
          <w:rFonts w:ascii="仿宋_GB2312" w:eastAsia="仿宋_GB2312" w:hint="eastAsia"/>
          <w:sz w:val="32"/>
          <w:szCs w:val="32"/>
        </w:rPr>
        <w:t>灭火器在60℃时，其最大工作压力应不超过1.2MPa。</w:t>
      </w:r>
    </w:p>
    <w:p w:rsidR="00F01EDB" w:rsidRPr="00377E94" w:rsidRDefault="00F01EDB" w:rsidP="00F01EDB">
      <w:pPr>
        <w:ind w:leftChars="100" w:left="210"/>
        <w:rPr>
          <w:rFonts w:ascii="仿宋_GB2312" w:eastAsia="仿宋_GB2312"/>
          <w:sz w:val="32"/>
          <w:szCs w:val="32"/>
        </w:rPr>
      </w:pPr>
      <w:r w:rsidRPr="00377E94">
        <w:rPr>
          <w:rFonts w:ascii="仿宋_GB2312" w:eastAsia="仿宋_GB2312" w:hint="eastAsia"/>
          <w:sz w:val="32"/>
          <w:szCs w:val="32"/>
        </w:rPr>
        <w:t>使用温度范围需明确标注，如5℃\~55℃、0℃\~55℃、-10℃\~55℃、-20℃\~55℃、-30℃\~55℃等，确保在指定温度范围内可靠工作。</w:t>
      </w:r>
    </w:p>
    <w:p w:rsidR="00F01EDB" w:rsidRPr="00377E94" w:rsidRDefault="00F01EDB" w:rsidP="00F01EDB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377E94">
        <w:rPr>
          <w:rFonts w:ascii="仿宋_GB2312" w:eastAsia="仿宋_GB2312" w:hint="eastAsia"/>
          <w:sz w:val="32"/>
          <w:szCs w:val="32"/>
        </w:rPr>
        <w:t>喷射性能</w:t>
      </w:r>
    </w:p>
    <w:p w:rsidR="00F01EDB" w:rsidRPr="00377E94" w:rsidRDefault="00F01EDB" w:rsidP="00F01EDB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377E94">
        <w:rPr>
          <w:rFonts w:ascii="仿宋_GB2312" w:eastAsia="仿宋_GB2312" w:hint="eastAsia"/>
          <w:sz w:val="32"/>
          <w:szCs w:val="32"/>
        </w:rPr>
        <w:t>喷射滞后时间应不大于2秒，确保快速响应火灾。</w:t>
      </w:r>
    </w:p>
    <w:p w:rsidR="00F01EDB" w:rsidRPr="00377E94" w:rsidRDefault="00F01EDB" w:rsidP="00F01EDB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377E94">
        <w:rPr>
          <w:rFonts w:ascii="仿宋_GB2312" w:eastAsia="仿宋_GB2312" w:hint="eastAsia"/>
          <w:sz w:val="32"/>
          <w:szCs w:val="32"/>
        </w:rPr>
        <w:t>喷射剩余率应不大于10%，减少灭火剂浪费。</w:t>
      </w:r>
    </w:p>
    <w:p w:rsidR="00F01EDB" w:rsidRPr="00377E94" w:rsidRDefault="00F01EDB" w:rsidP="00F01EDB">
      <w:pPr>
        <w:ind w:leftChars="100" w:left="210"/>
        <w:rPr>
          <w:rFonts w:ascii="仿宋_GB2312" w:eastAsia="仿宋_GB2312"/>
          <w:sz w:val="32"/>
          <w:szCs w:val="32"/>
        </w:rPr>
      </w:pPr>
      <w:r w:rsidRPr="00377E94">
        <w:rPr>
          <w:rFonts w:ascii="仿宋_GB2312" w:eastAsia="仿宋_GB2312" w:hint="eastAsia"/>
          <w:sz w:val="32"/>
          <w:szCs w:val="32"/>
        </w:rPr>
        <w:t>喷射时间和射程需满足特定要求，如10L泡沫灭火器喷射时间为60秒，射程为8\~10米。</w:t>
      </w:r>
    </w:p>
    <w:p w:rsidR="00F01EDB" w:rsidRPr="00377E94" w:rsidRDefault="00F01EDB" w:rsidP="00F01EDB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377E94">
        <w:rPr>
          <w:rFonts w:ascii="仿宋_GB2312" w:eastAsia="仿宋_GB2312" w:hint="eastAsia"/>
          <w:sz w:val="32"/>
          <w:szCs w:val="32"/>
        </w:rPr>
        <w:t>灭火能力</w:t>
      </w:r>
    </w:p>
    <w:p w:rsidR="00F01EDB" w:rsidRPr="00377E94" w:rsidRDefault="00F01EDB" w:rsidP="00F01EDB">
      <w:pPr>
        <w:ind w:leftChars="100" w:left="210"/>
        <w:rPr>
          <w:rFonts w:ascii="仿宋_GB2312" w:eastAsia="仿宋_GB2312"/>
          <w:sz w:val="32"/>
          <w:szCs w:val="32"/>
        </w:rPr>
      </w:pPr>
      <w:r w:rsidRPr="00377E94">
        <w:rPr>
          <w:rFonts w:ascii="仿宋_GB2312" w:eastAsia="仿宋_GB2312" w:hint="eastAsia"/>
          <w:sz w:val="32"/>
          <w:szCs w:val="32"/>
        </w:rPr>
        <w:t>应具有灭A类火（固体物质火灾）、B类火（液体或可熔化的固体物质火灾）和F类火（烹饪器具内的烹饪物火灾）的能力。</w:t>
      </w:r>
    </w:p>
    <w:p w:rsidR="00F01EDB" w:rsidRPr="00377E94" w:rsidRDefault="00F01EDB" w:rsidP="00F01EDB">
      <w:pPr>
        <w:ind w:leftChars="100" w:left="210"/>
        <w:rPr>
          <w:rFonts w:ascii="仿宋_GB2312" w:eastAsia="仿宋_GB2312"/>
          <w:sz w:val="32"/>
          <w:szCs w:val="32"/>
        </w:rPr>
      </w:pPr>
      <w:r w:rsidRPr="00377E94">
        <w:rPr>
          <w:rFonts w:ascii="仿宋_GB2312" w:eastAsia="仿宋_GB2312" w:hint="eastAsia"/>
          <w:sz w:val="32"/>
          <w:szCs w:val="32"/>
        </w:rPr>
        <w:t>最低使用温度低于0℃的水基型灭火器需加试低温灭火试验，灭火能力不应小于0.5A、8B。</w:t>
      </w:r>
    </w:p>
    <w:p w:rsidR="00F01EDB" w:rsidRPr="00377E94" w:rsidRDefault="00F01EDB" w:rsidP="00F01EDB">
      <w:pPr>
        <w:ind w:leftChars="100" w:left="210"/>
        <w:rPr>
          <w:rFonts w:ascii="仿宋_GB2312" w:eastAsia="仿宋_GB2312"/>
          <w:sz w:val="32"/>
          <w:szCs w:val="32"/>
        </w:rPr>
      </w:pPr>
      <w:r w:rsidRPr="00377E94">
        <w:rPr>
          <w:rFonts w:ascii="仿宋_GB2312" w:eastAsia="仿宋_GB2312" w:hint="eastAsia"/>
          <w:sz w:val="32"/>
          <w:szCs w:val="32"/>
        </w:rPr>
        <w:lastRenderedPageBreak/>
        <w:t>具有灭C类火（气体火灾）能力的灭火器可用字母C表示，但C类火无试验要求和级别大小之分，只有干粉灭火器和氢氟烃类气体灭火器才可标有字母C。</w:t>
      </w:r>
    </w:p>
    <w:p w:rsidR="00F01EDB" w:rsidRPr="00377E94" w:rsidRDefault="00F01EDB" w:rsidP="00F01EDB">
      <w:pPr>
        <w:ind w:leftChars="100" w:left="210"/>
        <w:rPr>
          <w:rFonts w:ascii="仿宋_GB2312" w:eastAsia="仿宋_GB2312"/>
          <w:sz w:val="32"/>
          <w:szCs w:val="32"/>
        </w:rPr>
      </w:pPr>
      <w:r w:rsidRPr="00377E94">
        <w:rPr>
          <w:rFonts w:ascii="仿宋_GB2312" w:eastAsia="仿宋_GB2312" w:hint="eastAsia"/>
          <w:sz w:val="32"/>
          <w:szCs w:val="32"/>
        </w:rPr>
        <w:t>具有灭E类火（带电火灾）能力的灭火器可用字母E表示，E类火同样无级别大小之分。干粉灭火器和氢氟烃类气体灭火器可标有字母E，对于水基型灭火器（仅指水基型水雾灭火器），如标有字母E，则应进行电绝缘试验。</w:t>
      </w:r>
    </w:p>
    <w:p w:rsidR="00F01EDB" w:rsidRPr="00377E94" w:rsidRDefault="00F01EDB" w:rsidP="00F01EDB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377E94">
        <w:rPr>
          <w:rFonts w:ascii="仿宋_GB2312" w:eastAsia="仿宋_GB2312" w:hint="eastAsia"/>
          <w:sz w:val="32"/>
          <w:szCs w:val="32"/>
        </w:rPr>
        <w:t>二、结构与材料要求</w:t>
      </w:r>
    </w:p>
    <w:p w:rsidR="00F01EDB" w:rsidRPr="00377E94" w:rsidRDefault="00F01EDB" w:rsidP="00F01EDB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377E94">
        <w:rPr>
          <w:rFonts w:ascii="仿宋_GB2312" w:eastAsia="仿宋_GB2312" w:hint="eastAsia"/>
          <w:sz w:val="32"/>
          <w:szCs w:val="32"/>
        </w:rPr>
        <w:t>筒体与封盖</w:t>
      </w:r>
    </w:p>
    <w:p w:rsidR="00F01EDB" w:rsidRPr="00377E94" w:rsidRDefault="00F01EDB" w:rsidP="00F01EDB">
      <w:pPr>
        <w:ind w:leftChars="100" w:left="210"/>
        <w:rPr>
          <w:rFonts w:ascii="仿宋_GB2312" w:eastAsia="仿宋_GB2312"/>
          <w:sz w:val="32"/>
          <w:szCs w:val="32"/>
        </w:rPr>
      </w:pPr>
      <w:r w:rsidRPr="00377E94">
        <w:rPr>
          <w:rFonts w:ascii="仿宋_GB2312" w:eastAsia="仿宋_GB2312" w:hint="eastAsia"/>
          <w:sz w:val="32"/>
          <w:szCs w:val="32"/>
        </w:rPr>
        <w:t>筒体及封盖（或器头）应整体进行变形试验，变形试验压力为1.3MPa，试验时不应有渗漏及宏观变形。</w:t>
      </w:r>
    </w:p>
    <w:p w:rsidR="00F01EDB" w:rsidRPr="00377E94" w:rsidRDefault="00F01EDB" w:rsidP="00F01EDB">
      <w:pPr>
        <w:ind w:leftChars="100" w:left="210"/>
        <w:rPr>
          <w:rFonts w:ascii="仿宋_GB2312" w:eastAsia="仿宋_GB2312"/>
          <w:sz w:val="32"/>
          <w:szCs w:val="32"/>
        </w:rPr>
      </w:pPr>
      <w:r w:rsidRPr="00377E94">
        <w:rPr>
          <w:rFonts w:ascii="仿宋_GB2312" w:eastAsia="仿宋_GB2312" w:hint="eastAsia"/>
          <w:sz w:val="32"/>
          <w:szCs w:val="32"/>
        </w:rPr>
        <w:t>应整体进行水压爆破试验，爆破压力不应小于1.8MPa或最大工作压力的2倍（取两者的大值）。</w:t>
      </w:r>
    </w:p>
    <w:p w:rsidR="00F01EDB" w:rsidRPr="00377E94" w:rsidRDefault="00F01EDB" w:rsidP="00F01EDB">
      <w:pPr>
        <w:ind w:leftChars="100" w:left="210"/>
        <w:rPr>
          <w:rFonts w:ascii="仿宋_GB2312" w:eastAsia="仿宋_GB2312"/>
          <w:sz w:val="32"/>
          <w:szCs w:val="32"/>
        </w:rPr>
      </w:pPr>
      <w:r w:rsidRPr="00377E94">
        <w:rPr>
          <w:rFonts w:ascii="仿宋_GB2312" w:eastAsia="仿宋_GB2312" w:hint="eastAsia"/>
          <w:sz w:val="32"/>
          <w:szCs w:val="32"/>
        </w:rPr>
        <w:t>筒体及封盖的主体材料应由金属制造，并符合使用温度范围的要求，材料的化学成分和机械性能应符合国家相关标准的规定。</w:t>
      </w:r>
    </w:p>
    <w:p w:rsidR="00F01EDB" w:rsidRPr="00377E94" w:rsidRDefault="00F01EDB" w:rsidP="00F01EDB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377E94">
        <w:rPr>
          <w:rFonts w:ascii="仿宋_GB2312" w:eastAsia="仿宋_GB2312" w:hint="eastAsia"/>
          <w:sz w:val="32"/>
          <w:szCs w:val="32"/>
        </w:rPr>
        <w:t>操作机构与保险装置</w:t>
      </w:r>
    </w:p>
    <w:p w:rsidR="00F01EDB" w:rsidRPr="00377E94" w:rsidRDefault="00F01EDB" w:rsidP="00F01EDB">
      <w:pPr>
        <w:ind w:leftChars="100" w:left="210"/>
        <w:rPr>
          <w:rFonts w:ascii="仿宋_GB2312" w:eastAsia="仿宋_GB2312"/>
          <w:sz w:val="32"/>
          <w:szCs w:val="32"/>
        </w:rPr>
      </w:pPr>
      <w:r w:rsidRPr="00377E94">
        <w:rPr>
          <w:rFonts w:ascii="仿宋_GB2312" w:eastAsia="仿宋_GB2312" w:hint="eastAsia"/>
          <w:sz w:val="32"/>
          <w:szCs w:val="32"/>
        </w:rPr>
        <w:t>操作机构应设有保险装置，保险装置和操作机构的开启动作应能分别一次完成。</w:t>
      </w:r>
    </w:p>
    <w:p w:rsidR="00F01EDB" w:rsidRPr="00377E94" w:rsidRDefault="00F01EDB" w:rsidP="00F01EDB">
      <w:pPr>
        <w:ind w:leftChars="100" w:left="210"/>
        <w:rPr>
          <w:rFonts w:ascii="仿宋_GB2312" w:eastAsia="仿宋_GB2312"/>
          <w:sz w:val="32"/>
          <w:szCs w:val="32"/>
        </w:rPr>
      </w:pPr>
      <w:r w:rsidRPr="00377E94">
        <w:rPr>
          <w:rFonts w:ascii="仿宋_GB2312" w:eastAsia="仿宋_GB2312" w:hint="eastAsia"/>
          <w:sz w:val="32"/>
          <w:szCs w:val="32"/>
        </w:rPr>
        <w:t>在灭火器的使用温度范围内，保险装置的解脱力和操作机构的开启力均不应大于100N。</w:t>
      </w:r>
    </w:p>
    <w:p w:rsidR="00F01EDB" w:rsidRPr="00377E94" w:rsidRDefault="00F01EDB" w:rsidP="00F01EDB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377E94">
        <w:rPr>
          <w:rFonts w:ascii="仿宋_GB2312" w:eastAsia="仿宋_GB2312" w:hint="eastAsia"/>
          <w:sz w:val="32"/>
          <w:szCs w:val="32"/>
        </w:rPr>
        <w:t>喷射软管与提把、压把</w:t>
      </w:r>
    </w:p>
    <w:p w:rsidR="00F01EDB" w:rsidRPr="00377E94" w:rsidRDefault="00F01EDB" w:rsidP="00F01EDB">
      <w:pPr>
        <w:ind w:leftChars="100" w:left="210"/>
        <w:rPr>
          <w:rFonts w:ascii="仿宋_GB2312" w:eastAsia="仿宋_GB2312"/>
          <w:sz w:val="32"/>
          <w:szCs w:val="32"/>
        </w:rPr>
      </w:pPr>
      <w:r w:rsidRPr="00377E94">
        <w:rPr>
          <w:rFonts w:ascii="仿宋_GB2312" w:eastAsia="仿宋_GB2312" w:hint="eastAsia"/>
          <w:sz w:val="32"/>
          <w:szCs w:val="32"/>
        </w:rPr>
        <w:lastRenderedPageBreak/>
        <w:t>充装量大于3kg（L）的灭火器应配有喷射软管，其长度不应小于400mm（不包括接头和喷嘴长度）。</w:t>
      </w:r>
    </w:p>
    <w:p w:rsidR="00F01EDB" w:rsidRPr="00377E94" w:rsidRDefault="00F01EDB" w:rsidP="00F01EDB">
      <w:pPr>
        <w:ind w:leftChars="100" w:left="210"/>
        <w:rPr>
          <w:rFonts w:ascii="仿宋_GB2312" w:eastAsia="仿宋_GB2312"/>
          <w:sz w:val="32"/>
          <w:szCs w:val="32"/>
        </w:rPr>
      </w:pPr>
      <w:r w:rsidRPr="00377E94">
        <w:rPr>
          <w:rFonts w:ascii="仿宋_GB2312" w:eastAsia="仿宋_GB2312" w:hint="eastAsia"/>
          <w:sz w:val="32"/>
          <w:szCs w:val="32"/>
        </w:rPr>
        <w:t>喷射软管及接头应有足够的强度，并经受水压试验压力值的水压试验并保持30秒以上，不应出现泄漏、脱落等缺陷。</w:t>
      </w:r>
    </w:p>
    <w:p w:rsidR="00F01EDB" w:rsidRPr="00377E94" w:rsidRDefault="00F01EDB" w:rsidP="00F01EDB">
      <w:pPr>
        <w:ind w:leftChars="100" w:left="210"/>
        <w:rPr>
          <w:rFonts w:ascii="仿宋_GB2312" w:eastAsia="仿宋_GB2312"/>
          <w:sz w:val="32"/>
          <w:szCs w:val="32"/>
        </w:rPr>
      </w:pPr>
      <w:r w:rsidRPr="00377E94">
        <w:rPr>
          <w:rFonts w:ascii="仿宋_GB2312" w:eastAsia="仿宋_GB2312" w:hint="eastAsia"/>
          <w:sz w:val="32"/>
          <w:szCs w:val="32"/>
        </w:rPr>
        <w:t>灭火器应配有提把，提把应有足够的强度和刚度，其长度根据灭火器总质量的不同而有所规定。</w:t>
      </w:r>
    </w:p>
    <w:p w:rsidR="00F01EDB" w:rsidRPr="00377E94" w:rsidRDefault="00F01EDB" w:rsidP="00F01EDB">
      <w:pPr>
        <w:ind w:leftChars="100" w:left="210"/>
        <w:rPr>
          <w:rFonts w:ascii="仿宋_GB2312" w:eastAsia="仿宋_GB2312"/>
          <w:sz w:val="32"/>
          <w:szCs w:val="32"/>
        </w:rPr>
      </w:pPr>
      <w:r w:rsidRPr="00377E94">
        <w:rPr>
          <w:rFonts w:ascii="仿宋_GB2312" w:eastAsia="仿宋_GB2312" w:hint="eastAsia"/>
          <w:sz w:val="32"/>
          <w:szCs w:val="32"/>
        </w:rPr>
        <w:t>阀门上的提把和压把应用金属材料制造，并满足一定的厚度要求。</w:t>
      </w:r>
    </w:p>
    <w:p w:rsidR="00F01EDB" w:rsidRPr="00377E94" w:rsidRDefault="00F01EDB" w:rsidP="00F01EDB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377E94">
        <w:rPr>
          <w:rFonts w:ascii="仿宋_GB2312" w:eastAsia="仿宋_GB2312" w:hint="eastAsia"/>
          <w:sz w:val="32"/>
          <w:szCs w:val="32"/>
        </w:rPr>
        <w:t>三、密封与防腐性能</w:t>
      </w:r>
    </w:p>
    <w:p w:rsidR="00F01EDB" w:rsidRPr="00377E94" w:rsidRDefault="00F01EDB" w:rsidP="00F01EDB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1. </w:t>
      </w:r>
      <w:r w:rsidRPr="00377E94">
        <w:rPr>
          <w:rFonts w:ascii="仿宋_GB2312" w:eastAsia="仿宋_GB2312" w:hint="eastAsia"/>
          <w:sz w:val="32"/>
          <w:szCs w:val="32"/>
        </w:rPr>
        <w:t>密封性能</w:t>
      </w:r>
    </w:p>
    <w:p w:rsidR="00F01EDB" w:rsidRPr="00377E94" w:rsidRDefault="00F01EDB" w:rsidP="00F01EDB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377E94">
        <w:rPr>
          <w:rFonts w:ascii="仿宋_GB2312" w:eastAsia="仿宋_GB2312" w:hint="eastAsia"/>
          <w:sz w:val="32"/>
          <w:szCs w:val="32"/>
        </w:rPr>
        <w:t>灭火器在使用过程中，各连接处不应有泄漏现象。</w:t>
      </w:r>
    </w:p>
    <w:p w:rsidR="00F01EDB" w:rsidRPr="00377E94" w:rsidRDefault="00F01EDB" w:rsidP="00F01EDB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377E94">
        <w:rPr>
          <w:rFonts w:ascii="仿宋_GB2312" w:eastAsia="仿宋_GB2312" w:hint="eastAsia"/>
          <w:sz w:val="32"/>
          <w:szCs w:val="32"/>
        </w:rPr>
        <w:t>应按浸水法进行气密试验，试验时不应有可见的泄露气泡。</w:t>
      </w:r>
    </w:p>
    <w:p w:rsidR="00F01EDB" w:rsidRPr="00377E94" w:rsidRDefault="00F01EDB" w:rsidP="00F01EDB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2. </w:t>
      </w:r>
      <w:r w:rsidRPr="00377E94">
        <w:rPr>
          <w:rFonts w:ascii="仿宋_GB2312" w:eastAsia="仿宋_GB2312" w:hint="eastAsia"/>
          <w:sz w:val="32"/>
          <w:szCs w:val="32"/>
        </w:rPr>
        <w:t>防腐性能</w:t>
      </w:r>
    </w:p>
    <w:p w:rsidR="00F01EDB" w:rsidRPr="00377E94" w:rsidRDefault="00F01EDB" w:rsidP="00F01EDB">
      <w:pPr>
        <w:ind w:leftChars="100" w:left="210"/>
        <w:rPr>
          <w:rFonts w:ascii="仿宋_GB2312" w:eastAsia="仿宋_GB2312"/>
          <w:sz w:val="32"/>
          <w:szCs w:val="32"/>
        </w:rPr>
      </w:pPr>
      <w:r w:rsidRPr="00377E94">
        <w:rPr>
          <w:rFonts w:ascii="仿宋_GB2312" w:eastAsia="仿宋_GB2312" w:hint="eastAsia"/>
          <w:sz w:val="32"/>
          <w:szCs w:val="32"/>
        </w:rPr>
        <w:t>灭火器筒体的外表面应进行防腐处理，如进行外表面盐雾腐蚀试验，试验后的灭火器不应影响其操作和强度。</w:t>
      </w:r>
    </w:p>
    <w:p w:rsidR="00F01EDB" w:rsidRPr="00377E94" w:rsidRDefault="00F01EDB" w:rsidP="00F01EDB">
      <w:pPr>
        <w:ind w:leftChars="100" w:left="210"/>
        <w:rPr>
          <w:rFonts w:ascii="仿宋_GB2312" w:eastAsia="仿宋_GB2312"/>
          <w:sz w:val="32"/>
          <w:szCs w:val="32"/>
        </w:rPr>
      </w:pPr>
      <w:r w:rsidRPr="00377E94">
        <w:rPr>
          <w:rFonts w:ascii="仿宋_GB2312" w:eastAsia="仿宋_GB2312" w:hint="eastAsia"/>
          <w:sz w:val="32"/>
          <w:szCs w:val="32"/>
        </w:rPr>
        <w:t>灭火器筒体的内表面应耐灭火剂的腐蚀，如进行内表面腐蚀试验，试验后灭火器的内表面不应有锈蚀和锈斑，涂层不应有肉眼可见的龟裂、气泡和剥落等缺陷。</w:t>
      </w:r>
    </w:p>
    <w:p w:rsidR="00F01EDB" w:rsidRPr="00377E94" w:rsidRDefault="00F01EDB" w:rsidP="00F01EDB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377E94">
        <w:rPr>
          <w:rFonts w:ascii="仿宋_GB2312" w:eastAsia="仿宋_GB2312" w:hint="eastAsia"/>
          <w:sz w:val="32"/>
          <w:szCs w:val="32"/>
        </w:rPr>
        <w:t>四、外观与标识要求</w:t>
      </w:r>
    </w:p>
    <w:p w:rsidR="00F01EDB" w:rsidRPr="00377E94" w:rsidRDefault="00F01EDB" w:rsidP="00F01EDB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1. </w:t>
      </w:r>
      <w:r w:rsidRPr="00377E94">
        <w:rPr>
          <w:rFonts w:ascii="仿宋_GB2312" w:eastAsia="仿宋_GB2312" w:hint="eastAsia"/>
          <w:sz w:val="32"/>
          <w:szCs w:val="32"/>
        </w:rPr>
        <w:t>外观质量</w:t>
      </w:r>
    </w:p>
    <w:p w:rsidR="00F01EDB" w:rsidRPr="00377E94" w:rsidRDefault="00F01EDB" w:rsidP="00F01EDB">
      <w:pPr>
        <w:ind w:leftChars="100" w:left="210"/>
        <w:rPr>
          <w:rFonts w:ascii="仿宋_GB2312" w:eastAsia="仿宋_GB2312"/>
          <w:sz w:val="32"/>
          <w:szCs w:val="32"/>
        </w:rPr>
      </w:pPr>
      <w:r w:rsidRPr="00377E94">
        <w:rPr>
          <w:rFonts w:ascii="仿宋_GB2312" w:eastAsia="仿宋_GB2312" w:hint="eastAsia"/>
          <w:sz w:val="32"/>
          <w:szCs w:val="32"/>
        </w:rPr>
        <w:t>灭火器的外表面涂层应色泽均匀，无明显流痕、龟裂、气泡、划痕和碰伤等缺陷。</w:t>
      </w:r>
    </w:p>
    <w:p w:rsidR="00F01EDB" w:rsidRPr="00377E94" w:rsidRDefault="00F01EDB" w:rsidP="00E012A0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377E94">
        <w:rPr>
          <w:rFonts w:ascii="仿宋_GB2312" w:eastAsia="仿宋_GB2312" w:hint="eastAsia"/>
          <w:sz w:val="32"/>
          <w:szCs w:val="32"/>
        </w:rPr>
        <w:lastRenderedPageBreak/>
        <w:t>电镀件表面应无气泡、明显划痕和碰伤等缺陷。</w:t>
      </w:r>
    </w:p>
    <w:p w:rsidR="00F01EDB" w:rsidRPr="00377E94" w:rsidRDefault="00F01EDB" w:rsidP="00E012A0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2. </w:t>
      </w:r>
      <w:r w:rsidRPr="00377E94">
        <w:rPr>
          <w:rFonts w:ascii="仿宋_GB2312" w:eastAsia="仿宋_GB2312" w:hint="eastAsia"/>
          <w:sz w:val="32"/>
          <w:szCs w:val="32"/>
        </w:rPr>
        <w:t>标识要求</w:t>
      </w:r>
    </w:p>
    <w:p w:rsidR="00F01EDB" w:rsidRPr="00377E94" w:rsidRDefault="00F01EDB" w:rsidP="00E012A0">
      <w:pPr>
        <w:ind w:leftChars="100" w:left="210"/>
        <w:rPr>
          <w:rFonts w:ascii="仿宋_GB2312" w:eastAsia="仿宋_GB2312"/>
          <w:sz w:val="32"/>
          <w:szCs w:val="32"/>
        </w:rPr>
      </w:pPr>
      <w:r w:rsidRPr="00377E94">
        <w:rPr>
          <w:rFonts w:ascii="仿宋_GB2312" w:eastAsia="仿宋_GB2312" w:hint="eastAsia"/>
          <w:sz w:val="32"/>
          <w:szCs w:val="32"/>
        </w:rPr>
        <w:t>灭火器应有清晰的标识，包括产品名称、型号、灭火级别、使用方法、生产日期、保质期等。</w:t>
      </w:r>
    </w:p>
    <w:p w:rsidR="00F01EDB" w:rsidRPr="00377E94" w:rsidRDefault="00F01EDB" w:rsidP="00E012A0">
      <w:pPr>
        <w:ind w:leftChars="100" w:left="210"/>
        <w:rPr>
          <w:rFonts w:ascii="仿宋_GB2312" w:eastAsia="仿宋_GB2312"/>
          <w:sz w:val="32"/>
          <w:szCs w:val="32"/>
        </w:rPr>
      </w:pPr>
      <w:r w:rsidRPr="00377E94">
        <w:rPr>
          <w:rFonts w:ascii="仿宋_GB2312" w:eastAsia="仿宋_GB2312" w:hint="eastAsia"/>
          <w:sz w:val="32"/>
          <w:szCs w:val="32"/>
        </w:rPr>
        <w:t>灭火器产品属于强制性认证产品，应查看产品上是否施加CCC强制性认证标志。</w:t>
      </w:r>
    </w:p>
    <w:p w:rsidR="00F01EDB" w:rsidRPr="00377E94" w:rsidRDefault="00F01EDB" w:rsidP="00E012A0">
      <w:pPr>
        <w:ind w:leftChars="100" w:left="210"/>
        <w:rPr>
          <w:rFonts w:ascii="仿宋_GB2312" w:eastAsia="仿宋_GB2312"/>
          <w:sz w:val="32"/>
          <w:szCs w:val="32"/>
        </w:rPr>
      </w:pPr>
      <w:r w:rsidRPr="00377E94">
        <w:rPr>
          <w:rFonts w:ascii="仿宋_GB2312" w:eastAsia="仿宋_GB2312" w:hint="eastAsia"/>
          <w:sz w:val="32"/>
          <w:szCs w:val="32"/>
        </w:rPr>
        <w:t>标志应端正、平服、不缺边少字，无明显皱褶和气泡等缺陷，且经外表面腐蚀试验后不脱落。</w:t>
      </w:r>
    </w:p>
    <w:p w:rsidR="007F6312" w:rsidRDefault="00E012A0" w:rsidP="007F6312">
      <w:pPr>
        <w:spacing w:line="460" w:lineRule="exact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/>
          <w:b/>
          <w:sz w:val="32"/>
          <w:szCs w:val="32"/>
        </w:rPr>
        <w:t>七</w:t>
      </w:r>
      <w:r w:rsidR="007F6312">
        <w:rPr>
          <w:rFonts w:ascii="仿宋_GB2312" w:eastAsia="仿宋_GB2312" w:hAnsi="宋体" w:cs="宋体"/>
          <w:b/>
          <w:sz w:val="32"/>
          <w:szCs w:val="32"/>
        </w:rPr>
        <w:t>、对服务承诺要求</w:t>
      </w:r>
    </w:p>
    <w:p w:rsidR="0040283E" w:rsidRPr="00773894" w:rsidRDefault="007F6312" w:rsidP="00E012A0">
      <w:pPr>
        <w:ind w:leftChars="100" w:left="21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服务承诺由投标人</w:t>
      </w:r>
      <w:r w:rsidR="00E012A0">
        <w:rPr>
          <w:rFonts w:ascii="仿宋_GB2312" w:eastAsia="仿宋_GB2312" w:hAnsi="宋体" w:cs="宋体" w:hint="eastAsia"/>
          <w:sz w:val="32"/>
          <w:szCs w:val="32"/>
        </w:rPr>
        <w:t>提供，如项目涉及到投标人提供培训，则还应将培训内容附于技术标内</w:t>
      </w:r>
      <w:r w:rsidRPr="0040283E">
        <w:rPr>
          <w:rFonts w:ascii="仿宋_GB2312" w:eastAsia="仿宋_GB2312" w:hint="eastAsia"/>
          <w:sz w:val="32"/>
          <w:szCs w:val="32"/>
        </w:rPr>
        <w:t>。</w:t>
      </w:r>
    </w:p>
    <w:p w:rsidR="00034A56" w:rsidRPr="0040283E" w:rsidRDefault="0040283E" w:rsidP="00E012A0">
      <w:pPr>
        <w:ind w:left="321" w:hangingChars="100" w:hanging="321"/>
        <w:rPr>
          <w:rFonts w:ascii="仿宋_GB2312" w:eastAsia="仿宋_GB2312"/>
          <w:sz w:val="32"/>
          <w:szCs w:val="32"/>
        </w:rPr>
      </w:pPr>
      <w:r w:rsidRPr="00746047">
        <w:rPr>
          <w:rFonts w:ascii="仿宋_GB2312" w:eastAsia="仿宋_GB2312" w:hint="eastAsia"/>
          <w:b/>
          <w:sz w:val="32"/>
          <w:szCs w:val="32"/>
        </w:rPr>
        <w:t>备注：</w:t>
      </w:r>
      <w:r w:rsidRPr="0040283E">
        <w:rPr>
          <w:rFonts w:ascii="仿宋_GB2312" w:eastAsia="仿宋_GB2312" w:hint="eastAsia"/>
          <w:sz w:val="32"/>
          <w:szCs w:val="32"/>
        </w:rPr>
        <w:t>本需求书作为招标文件核心内容，供应商需完全响应，否则视为无效投标。</w:t>
      </w:r>
    </w:p>
    <w:sectPr w:rsidR="00034A56" w:rsidRPr="00402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938" w:rsidRDefault="00A26938" w:rsidP="00FF5663">
      <w:r>
        <w:separator/>
      </w:r>
    </w:p>
  </w:endnote>
  <w:endnote w:type="continuationSeparator" w:id="0">
    <w:p w:rsidR="00A26938" w:rsidRDefault="00A26938" w:rsidP="00FF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......">
    <w:altName w:val="宋体"/>
    <w:charset w:val="86"/>
    <w:family w:val="roman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938" w:rsidRDefault="00A26938" w:rsidP="00FF5663">
      <w:r>
        <w:separator/>
      </w:r>
    </w:p>
  </w:footnote>
  <w:footnote w:type="continuationSeparator" w:id="0">
    <w:p w:rsidR="00A26938" w:rsidRDefault="00A26938" w:rsidP="00FF5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B7BEC"/>
    <w:multiLevelType w:val="hybridMultilevel"/>
    <w:tmpl w:val="91C22D92"/>
    <w:lvl w:ilvl="0" w:tplc="14985F9E">
      <w:start w:val="1"/>
      <w:numFmt w:val="decimal"/>
      <w:lvlText w:val="%1、"/>
      <w:lvlJc w:val="left"/>
      <w:pPr>
        <w:ind w:left="1200" w:hanging="720"/>
      </w:pPr>
      <w:rPr>
        <w:rFonts w:hAnsi="Calibri" w:cs=".......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D7972DA"/>
    <w:multiLevelType w:val="hybridMultilevel"/>
    <w:tmpl w:val="BABEA95C"/>
    <w:lvl w:ilvl="0" w:tplc="CF06B27C">
      <w:start w:val="1"/>
      <w:numFmt w:val="decimal"/>
      <w:lvlText w:val="%1、"/>
      <w:lvlJc w:val="left"/>
      <w:pPr>
        <w:ind w:left="1440" w:hanging="720"/>
      </w:pPr>
      <w:rPr>
        <w:rFonts w:hAnsi="Calibri" w:cs=".......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1E4F62FA"/>
    <w:multiLevelType w:val="hybridMultilevel"/>
    <w:tmpl w:val="31FACAC2"/>
    <w:lvl w:ilvl="0" w:tplc="8F9AAC3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C32E57"/>
    <w:multiLevelType w:val="multilevel"/>
    <w:tmpl w:val="27C32E57"/>
    <w:lvl w:ilvl="0">
      <w:start w:val="1"/>
      <w:numFmt w:val="decimal"/>
      <w:lvlText w:val="%1、"/>
      <w:lvlJc w:val="left"/>
      <w:pPr>
        <w:ind w:left="902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4">
    <w:nsid w:val="421C6C6C"/>
    <w:multiLevelType w:val="hybridMultilevel"/>
    <w:tmpl w:val="575CCC8A"/>
    <w:lvl w:ilvl="0" w:tplc="4F9EE398">
      <w:start w:val="1"/>
      <w:numFmt w:val="decimal"/>
      <w:lvlText w:val="%1."/>
      <w:lvlJc w:val="left"/>
      <w:pPr>
        <w:ind w:left="440" w:hanging="440"/>
      </w:pPr>
    </w:lvl>
    <w:lvl w:ilvl="1" w:tplc="F40E5C1A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B5E6EF7A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BBA64B54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2CC01B18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D744E9CC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EC287978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7A160834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8F4CBE6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>
    <w:nsid w:val="43E563F8"/>
    <w:multiLevelType w:val="multilevel"/>
    <w:tmpl w:val="E5825BA0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E23517D"/>
    <w:multiLevelType w:val="hybridMultilevel"/>
    <w:tmpl w:val="D47E6912"/>
    <w:lvl w:ilvl="0" w:tplc="935E1682">
      <w:start w:val="1"/>
      <w:numFmt w:val="decimal"/>
      <w:lvlText w:val="%1、"/>
      <w:lvlJc w:val="left"/>
      <w:pPr>
        <w:ind w:left="720" w:hanging="720"/>
      </w:pPr>
      <w:rPr>
        <w:rFonts w:hAnsi="Calibri" w:cs=".......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0B33963"/>
    <w:multiLevelType w:val="hybridMultilevel"/>
    <w:tmpl w:val="DEDE88FA"/>
    <w:lvl w:ilvl="0" w:tplc="3A9E43DC">
      <w:start w:val="1"/>
      <w:numFmt w:val="decimal"/>
      <w:lvlText w:val="%1、"/>
      <w:lvlJc w:val="left"/>
      <w:pPr>
        <w:ind w:left="720" w:hanging="720"/>
      </w:pPr>
      <w:rPr>
        <w:rFonts w:hAnsi="Calibri" w:cs=".......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0C13978"/>
    <w:multiLevelType w:val="hybridMultilevel"/>
    <w:tmpl w:val="FD5C3D5C"/>
    <w:lvl w:ilvl="0" w:tplc="1972B128">
      <w:start w:val="1"/>
      <w:numFmt w:val="decimal"/>
      <w:lvlText w:val="%1、"/>
      <w:lvlJc w:val="left"/>
      <w:pPr>
        <w:ind w:left="1230" w:hanging="720"/>
      </w:pPr>
      <w:rPr>
        <w:rFonts w:hAnsi="微软雅黑"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9">
    <w:nsid w:val="73BF2832"/>
    <w:multiLevelType w:val="hybridMultilevel"/>
    <w:tmpl w:val="3716D1C6"/>
    <w:lvl w:ilvl="0" w:tplc="FC62F62A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ED809C8"/>
    <w:multiLevelType w:val="hybridMultilevel"/>
    <w:tmpl w:val="E704419A"/>
    <w:lvl w:ilvl="0" w:tplc="FBD4C0E0">
      <w:start w:val="1"/>
      <w:numFmt w:val="decimal"/>
      <w:lvlText w:val="%1."/>
      <w:lvlJc w:val="left"/>
      <w:pPr>
        <w:ind w:left="440" w:hanging="440"/>
      </w:pPr>
    </w:lvl>
    <w:lvl w:ilvl="1" w:tplc="0038C014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691A680C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B3CC36C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B372BCE6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7BB0B314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A968753A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AA0C2444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D058772E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9"/>
  </w:num>
  <w:num w:numId="8">
    <w:abstractNumId w:val="2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EEB"/>
    <w:rsid w:val="000340A6"/>
    <w:rsid w:val="00034A56"/>
    <w:rsid w:val="000B74F3"/>
    <w:rsid w:val="0016689E"/>
    <w:rsid w:val="00243909"/>
    <w:rsid w:val="0026325F"/>
    <w:rsid w:val="002873CE"/>
    <w:rsid w:val="002A6718"/>
    <w:rsid w:val="00351393"/>
    <w:rsid w:val="0040283E"/>
    <w:rsid w:val="004610D4"/>
    <w:rsid w:val="00470642"/>
    <w:rsid w:val="005F6675"/>
    <w:rsid w:val="006825B1"/>
    <w:rsid w:val="00683320"/>
    <w:rsid w:val="00746047"/>
    <w:rsid w:val="00766607"/>
    <w:rsid w:val="00773894"/>
    <w:rsid w:val="007F6312"/>
    <w:rsid w:val="008A40A8"/>
    <w:rsid w:val="008E047B"/>
    <w:rsid w:val="00977D5E"/>
    <w:rsid w:val="009F5BA6"/>
    <w:rsid w:val="00A26938"/>
    <w:rsid w:val="00A31EEB"/>
    <w:rsid w:val="00C5587A"/>
    <w:rsid w:val="00C83078"/>
    <w:rsid w:val="00D53D84"/>
    <w:rsid w:val="00D937A4"/>
    <w:rsid w:val="00E012A0"/>
    <w:rsid w:val="00E5556D"/>
    <w:rsid w:val="00EE3FEC"/>
    <w:rsid w:val="00F01EDB"/>
    <w:rsid w:val="00F47824"/>
    <w:rsid w:val="00F951D0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87F9FA-6F66-413C-8B04-C6A42B07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470642"/>
    <w:pPr>
      <w:keepNext/>
      <w:keepLines/>
      <w:spacing w:line="293" w:lineRule="auto"/>
      <w:ind w:firstLineChars="200" w:firstLine="1440"/>
      <w:outlineLvl w:val="1"/>
    </w:pPr>
    <w:rPr>
      <w:rFonts w:ascii="Arial" w:eastAsia="宋体" w:hAnsi="Arial" w:cs="Times New Roman"/>
      <w:kern w:val="0"/>
      <w:sz w:val="24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qFormat/>
    <w:rsid w:val="00470642"/>
    <w:rPr>
      <w:rFonts w:ascii="Arial" w:eastAsia="宋体" w:hAnsi="Arial" w:cs="Times New Roman"/>
      <w:kern w:val="0"/>
      <w:sz w:val="24"/>
      <w:szCs w:val="20"/>
      <w:lang w:val="zh-CN"/>
    </w:rPr>
  </w:style>
  <w:style w:type="paragraph" w:styleId="a3">
    <w:name w:val="List Paragraph"/>
    <w:basedOn w:val="a"/>
    <w:uiPriority w:val="34"/>
    <w:qFormat/>
    <w:rsid w:val="00683320"/>
    <w:pPr>
      <w:ind w:firstLineChars="200" w:firstLine="420"/>
    </w:pPr>
  </w:style>
  <w:style w:type="paragraph" w:customStyle="1" w:styleId="Default">
    <w:name w:val="Default"/>
    <w:qFormat/>
    <w:rsid w:val="00351393"/>
    <w:pPr>
      <w:widowControl w:val="0"/>
      <w:autoSpaceDE w:val="0"/>
      <w:autoSpaceDN w:val="0"/>
      <w:adjustRightInd w:val="0"/>
    </w:pPr>
    <w:rPr>
      <w:rFonts w:ascii="......." w:eastAsia="......." w:hAnsi="Calibri" w:cs=".......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F5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F566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56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56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6</Pages>
  <Words>325</Words>
  <Characters>1857</Characters>
  <Application>Microsoft Office Word</Application>
  <DocSecurity>0</DocSecurity>
  <Lines>15</Lines>
  <Paragraphs>4</Paragraphs>
  <ScaleCrop>false</ScaleCrop>
  <Company>Microsoft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李连胜</dc:creator>
  <cp:keywords/>
  <dc:description/>
  <cp:lastModifiedBy>李连胜</cp:lastModifiedBy>
  <cp:revision>19</cp:revision>
  <dcterms:created xsi:type="dcterms:W3CDTF">2025-09-04T01:21:00Z</dcterms:created>
  <dcterms:modified xsi:type="dcterms:W3CDTF">2025-11-13T02:30:00Z</dcterms:modified>
</cp:coreProperties>
</file>