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E6" w:rsidRPr="007E56E6" w:rsidRDefault="007E56E6" w:rsidP="007E56E6">
      <w:pPr>
        <w:spacing w:line="640" w:lineRule="exact"/>
        <w:jc w:val="center"/>
        <w:rPr>
          <w:rFonts w:asciiTheme="majorEastAsia" w:eastAsiaTheme="majorEastAsia" w:hAnsiTheme="majorEastAsia" w:cstheme="majorEastAsia"/>
          <w:b/>
          <w:bCs/>
          <w:szCs w:val="21"/>
        </w:rPr>
      </w:pPr>
      <w:r w:rsidRPr="007E56E6">
        <w:rPr>
          <w:rFonts w:asciiTheme="majorEastAsia" w:eastAsiaTheme="majorEastAsia" w:hAnsiTheme="majorEastAsia" w:cstheme="majorEastAsia" w:hint="eastAsia"/>
          <w:b/>
          <w:bCs/>
          <w:szCs w:val="21"/>
          <w:lang w:val="zh-CN"/>
        </w:rPr>
        <w:t>投标时间</w:t>
      </w:r>
      <w:r w:rsidRPr="007E56E6">
        <w:rPr>
          <w:rFonts w:asciiTheme="majorEastAsia" w:eastAsiaTheme="majorEastAsia" w:hAnsiTheme="majorEastAsia" w:cstheme="majorEastAsia" w:hint="eastAsia"/>
          <w:b/>
          <w:bCs/>
          <w:szCs w:val="21"/>
        </w:rPr>
        <w:t>：</w:t>
      </w:r>
      <w:r>
        <w:rPr>
          <w:rFonts w:asciiTheme="majorEastAsia" w:eastAsiaTheme="majorEastAsia" w:hAnsiTheme="majorEastAsia" w:cstheme="majorEastAsia" w:hint="eastAsia"/>
          <w:b/>
          <w:bCs/>
          <w:szCs w:val="21"/>
        </w:rPr>
        <w:t>2023</w:t>
      </w:r>
      <w:r w:rsidRPr="007E56E6">
        <w:rPr>
          <w:rFonts w:asciiTheme="majorEastAsia" w:eastAsiaTheme="majorEastAsia" w:hAnsiTheme="majorEastAsia" w:cstheme="majorEastAsia" w:hint="eastAsia"/>
          <w:b/>
          <w:bCs/>
          <w:szCs w:val="21"/>
        </w:rPr>
        <w:t>年</w:t>
      </w:r>
      <w:r>
        <w:rPr>
          <w:rFonts w:asciiTheme="majorEastAsia" w:eastAsiaTheme="majorEastAsia" w:hAnsiTheme="majorEastAsia" w:cstheme="majorEastAsia" w:hint="eastAsia"/>
          <w:b/>
          <w:bCs/>
          <w:szCs w:val="21"/>
        </w:rPr>
        <w:t>2</w:t>
      </w:r>
      <w:r w:rsidRPr="007E56E6">
        <w:rPr>
          <w:rFonts w:asciiTheme="majorEastAsia" w:eastAsiaTheme="majorEastAsia" w:hAnsiTheme="majorEastAsia" w:cstheme="majorEastAsia" w:hint="eastAsia"/>
          <w:b/>
          <w:bCs/>
          <w:szCs w:val="21"/>
        </w:rPr>
        <w:t>月</w:t>
      </w:r>
      <w:r>
        <w:rPr>
          <w:rFonts w:asciiTheme="majorEastAsia" w:eastAsiaTheme="majorEastAsia" w:hAnsiTheme="majorEastAsia" w:cstheme="majorEastAsia" w:hint="eastAsia"/>
          <w:b/>
          <w:bCs/>
          <w:szCs w:val="21"/>
        </w:rPr>
        <w:t>16</w:t>
      </w:r>
      <w:r w:rsidRPr="007E56E6">
        <w:rPr>
          <w:rFonts w:asciiTheme="majorEastAsia" w:eastAsiaTheme="majorEastAsia" w:hAnsiTheme="majorEastAsia" w:cstheme="majorEastAsia" w:hint="eastAsia"/>
          <w:b/>
          <w:bCs/>
          <w:szCs w:val="21"/>
        </w:rPr>
        <w:t>日上午</w:t>
      </w:r>
      <w:r>
        <w:rPr>
          <w:rFonts w:asciiTheme="majorEastAsia" w:eastAsiaTheme="majorEastAsia" w:hAnsiTheme="majorEastAsia" w:cstheme="majorEastAsia" w:hint="eastAsia"/>
          <w:b/>
          <w:bCs/>
          <w:szCs w:val="21"/>
        </w:rPr>
        <w:t>9</w:t>
      </w:r>
      <w:bookmarkStart w:id="0" w:name="_GoBack"/>
      <w:bookmarkEnd w:id="0"/>
      <w:r w:rsidRPr="007E56E6">
        <w:rPr>
          <w:rFonts w:asciiTheme="majorEastAsia" w:eastAsiaTheme="majorEastAsia" w:hAnsiTheme="majorEastAsia" w:cstheme="majorEastAsia" w:hint="eastAsia"/>
          <w:b/>
          <w:bCs/>
          <w:szCs w:val="21"/>
        </w:rPr>
        <w:t>:30时（北京时间）</w:t>
      </w:r>
    </w:p>
    <w:p w:rsidR="007E56E6" w:rsidRPr="007E56E6" w:rsidRDefault="007E56E6" w:rsidP="007E56E6">
      <w:pPr>
        <w:spacing w:line="640" w:lineRule="exact"/>
        <w:jc w:val="center"/>
        <w:rPr>
          <w:rFonts w:asciiTheme="majorEastAsia" w:eastAsiaTheme="majorEastAsia" w:hAnsiTheme="majorEastAsia" w:cstheme="majorEastAsia"/>
          <w:b/>
          <w:bCs/>
          <w:szCs w:val="21"/>
          <w:lang w:val="zh-CN"/>
        </w:rPr>
      </w:pPr>
      <w:r w:rsidRPr="007E56E6">
        <w:rPr>
          <w:rFonts w:asciiTheme="majorEastAsia" w:eastAsiaTheme="majorEastAsia" w:hAnsiTheme="majorEastAsia" w:cstheme="majorEastAsia" w:hint="eastAsia"/>
          <w:b/>
          <w:bCs/>
          <w:szCs w:val="21"/>
          <w:lang w:val="zh-CN"/>
        </w:rPr>
        <w:t>投标地点:生态城医院后勤部会议室</w:t>
      </w:r>
    </w:p>
    <w:p w:rsidR="005800A8" w:rsidRDefault="005800A8">
      <w:pPr>
        <w:tabs>
          <w:tab w:val="left" w:pos="420"/>
          <w:tab w:val="left" w:pos="945"/>
        </w:tabs>
        <w:spacing w:line="360" w:lineRule="auto"/>
        <w:jc w:val="center"/>
        <w:rPr>
          <w:rFonts w:ascii="宋体" w:hAnsi="宋体" w:cs="黑体"/>
          <w:b/>
          <w:kern w:val="0"/>
          <w:sz w:val="36"/>
          <w:szCs w:val="36"/>
        </w:rPr>
      </w:pPr>
    </w:p>
    <w:p w:rsidR="005800A8" w:rsidRDefault="005A6BF4">
      <w:pPr>
        <w:tabs>
          <w:tab w:val="left" w:pos="420"/>
          <w:tab w:val="left" w:pos="945"/>
        </w:tabs>
        <w:spacing w:line="360" w:lineRule="auto"/>
        <w:jc w:val="center"/>
        <w:outlineLvl w:val="0"/>
        <w:rPr>
          <w:rFonts w:ascii="宋体" w:hAnsi="宋体" w:cs="黑体"/>
          <w:b/>
          <w:kern w:val="0"/>
          <w:sz w:val="36"/>
          <w:szCs w:val="36"/>
        </w:rPr>
      </w:pPr>
      <w:r>
        <w:rPr>
          <w:rFonts w:ascii="宋体" w:hAnsi="宋体" w:cs="黑体" w:hint="eastAsia"/>
          <w:b/>
          <w:kern w:val="0"/>
          <w:sz w:val="36"/>
          <w:szCs w:val="36"/>
        </w:rPr>
        <w:t>项目需求书</w:t>
      </w:r>
    </w:p>
    <w:p w:rsidR="005800A8" w:rsidRDefault="005A6BF4">
      <w:pPr>
        <w:rPr>
          <w:b/>
          <w:bCs/>
          <w:sz w:val="24"/>
        </w:rPr>
      </w:pPr>
      <w:r>
        <w:rPr>
          <w:b/>
          <w:bCs/>
          <w:sz w:val="24"/>
        </w:rPr>
        <w:t>一、项目背景</w:t>
      </w:r>
    </w:p>
    <w:p w:rsidR="005800A8" w:rsidRDefault="005A6BF4">
      <w:pPr>
        <w:tabs>
          <w:tab w:val="left" w:pos="360"/>
        </w:tabs>
        <w:spacing w:line="520" w:lineRule="exact"/>
        <w:ind w:firstLineChars="171" w:firstLine="359"/>
        <w:rPr>
          <w:szCs w:val="21"/>
        </w:rPr>
      </w:pPr>
      <w:r>
        <w:rPr>
          <w:szCs w:val="21"/>
        </w:rPr>
        <w:t>为进一步完善医院安检系统建设，维护正常医疗秩序，保障</w:t>
      </w:r>
      <w:proofErr w:type="gramStart"/>
      <w:r>
        <w:rPr>
          <w:szCs w:val="21"/>
        </w:rPr>
        <w:t>医</w:t>
      </w:r>
      <w:proofErr w:type="gramEnd"/>
      <w:r>
        <w:rPr>
          <w:szCs w:val="21"/>
        </w:rPr>
        <w:t>患双方合法权益，</w:t>
      </w:r>
      <w:r>
        <w:rPr>
          <w:rFonts w:hint="eastAsia"/>
          <w:szCs w:val="21"/>
        </w:rPr>
        <w:t>天津医科大学中心生态城医院</w:t>
      </w:r>
      <w:r>
        <w:rPr>
          <w:szCs w:val="21"/>
        </w:rPr>
        <w:t>加强完善安全管理工作，在</w:t>
      </w:r>
      <w:r>
        <w:rPr>
          <w:rFonts w:hint="eastAsia"/>
          <w:szCs w:val="21"/>
        </w:rPr>
        <w:t>门诊和急诊</w:t>
      </w:r>
      <w:r>
        <w:rPr>
          <w:szCs w:val="21"/>
        </w:rPr>
        <w:t>入口处加装安检相关配套设施设备。</w:t>
      </w:r>
    </w:p>
    <w:p w:rsidR="005800A8" w:rsidRDefault="005A6BF4">
      <w:pPr>
        <w:tabs>
          <w:tab w:val="left" w:pos="360"/>
        </w:tabs>
        <w:spacing w:line="520" w:lineRule="exact"/>
        <w:ind w:firstLineChars="171" w:firstLine="359"/>
        <w:rPr>
          <w:szCs w:val="21"/>
        </w:rPr>
      </w:pPr>
      <w:r>
        <w:rPr>
          <w:szCs w:val="21"/>
        </w:rPr>
        <w:t>采购内容包含：智能测温安检门、智能安检机</w:t>
      </w:r>
      <w:r>
        <w:rPr>
          <w:rFonts w:hint="eastAsia"/>
          <w:szCs w:val="21"/>
        </w:rPr>
        <w:t>设备</w:t>
      </w:r>
      <w:r>
        <w:rPr>
          <w:szCs w:val="21"/>
        </w:rPr>
        <w:t>。验收及相关费用由投标人负责。</w:t>
      </w:r>
    </w:p>
    <w:p w:rsidR="005800A8" w:rsidRDefault="005800A8">
      <w:pPr>
        <w:pStyle w:val="a0"/>
      </w:pPr>
    </w:p>
    <w:p w:rsidR="005800A8" w:rsidRDefault="005A6BF4">
      <w:pPr>
        <w:rPr>
          <w:b/>
          <w:bCs/>
          <w:sz w:val="24"/>
        </w:rPr>
      </w:pPr>
      <w:r>
        <w:rPr>
          <w:rFonts w:hint="eastAsia"/>
          <w:b/>
          <w:bCs/>
          <w:sz w:val="24"/>
        </w:rPr>
        <w:t>二</w:t>
      </w:r>
      <w:r>
        <w:rPr>
          <w:b/>
          <w:bCs/>
          <w:sz w:val="24"/>
        </w:rPr>
        <w:t>、技术要求</w:t>
      </w:r>
    </w:p>
    <w:p w:rsidR="005800A8" w:rsidRDefault="005A6BF4">
      <w:pPr>
        <w:tabs>
          <w:tab w:val="left" w:pos="360"/>
        </w:tabs>
        <w:spacing w:line="520" w:lineRule="exact"/>
        <w:ind w:firstLineChars="171" w:firstLine="359"/>
        <w:rPr>
          <w:sz w:val="24"/>
        </w:rPr>
      </w:pPr>
      <w:r>
        <w:rPr>
          <w:rFonts w:hint="eastAsia"/>
          <w:szCs w:val="21"/>
        </w:rPr>
        <w:t>加注“★”号条款为实质性条款，不得出现负偏离，发生负偏离即做无效标处理。</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87"/>
        <w:gridCol w:w="920"/>
        <w:gridCol w:w="5951"/>
      </w:tblGrid>
      <w:tr w:rsidR="005800A8">
        <w:trPr>
          <w:tblHeader/>
          <w:jc w:val="center"/>
        </w:trPr>
        <w:tc>
          <w:tcPr>
            <w:tcW w:w="915"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1487"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标的名称</w:t>
            </w:r>
          </w:p>
        </w:tc>
        <w:tc>
          <w:tcPr>
            <w:tcW w:w="920"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数量</w:t>
            </w:r>
          </w:p>
        </w:tc>
        <w:tc>
          <w:tcPr>
            <w:tcW w:w="5951"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需求条款</w:t>
            </w:r>
          </w:p>
        </w:tc>
      </w:tr>
      <w:tr w:rsidR="005800A8">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jc w:val="center"/>
              <w:rPr>
                <w:rFonts w:ascii="宋体" w:hAnsi="宋体" w:cs="宋体"/>
                <w:kern w:val="0"/>
                <w:szCs w:val="21"/>
              </w:rPr>
            </w:pPr>
            <w:r>
              <w:rPr>
                <w:rFonts w:ascii="宋体" w:hAnsi="宋体" w:cs="宋体" w:hint="eastAsia"/>
                <w:kern w:val="0"/>
                <w:szCs w:val="21"/>
              </w:rPr>
              <w:t>1</w:t>
            </w:r>
          </w:p>
        </w:tc>
        <w:tc>
          <w:tcPr>
            <w:tcW w:w="1487" w:type="dxa"/>
            <w:tcBorders>
              <w:top w:val="single" w:sz="4" w:space="0" w:color="auto"/>
              <w:left w:val="single" w:sz="4" w:space="0" w:color="auto"/>
              <w:bottom w:val="single" w:sz="4" w:space="0" w:color="auto"/>
              <w:right w:val="single" w:sz="4" w:space="0" w:color="auto"/>
            </w:tcBorders>
            <w:vAlign w:val="center"/>
          </w:tcPr>
          <w:p w:rsidR="005800A8" w:rsidRDefault="005A6BF4">
            <w:pPr>
              <w:spacing w:line="0" w:lineRule="atLeast"/>
              <w:jc w:val="center"/>
              <w:rPr>
                <w:rFonts w:ascii="宋体" w:hAnsi="宋体" w:cs="宋体"/>
                <w:szCs w:val="21"/>
              </w:rPr>
            </w:pPr>
            <w:r>
              <w:rPr>
                <w:rFonts w:ascii="宋体" w:hAnsi="宋体" w:cs="宋体" w:hint="eastAsia"/>
                <w:szCs w:val="21"/>
              </w:rPr>
              <w:t>智能安检机</w:t>
            </w:r>
          </w:p>
        </w:tc>
        <w:tc>
          <w:tcPr>
            <w:tcW w:w="920" w:type="dxa"/>
            <w:tcBorders>
              <w:top w:val="single" w:sz="4" w:space="0" w:color="auto"/>
              <w:left w:val="single" w:sz="4" w:space="0" w:color="auto"/>
              <w:bottom w:val="single" w:sz="4" w:space="0" w:color="auto"/>
              <w:right w:val="single" w:sz="4" w:space="0" w:color="auto"/>
            </w:tcBorders>
            <w:vAlign w:val="center"/>
          </w:tcPr>
          <w:p w:rsidR="005800A8" w:rsidRDefault="005A6BF4">
            <w:pPr>
              <w:spacing w:line="0" w:lineRule="atLeast"/>
              <w:jc w:val="center"/>
              <w:rPr>
                <w:rFonts w:ascii="宋体" w:hAnsi="宋体" w:cs="宋体"/>
                <w:szCs w:val="21"/>
              </w:rPr>
            </w:pPr>
            <w:r>
              <w:rPr>
                <w:rFonts w:ascii="宋体" w:hAnsi="宋体" w:cs="宋体" w:hint="eastAsia"/>
                <w:szCs w:val="21"/>
              </w:rPr>
              <w:t>2</w:t>
            </w:r>
            <w:r>
              <w:rPr>
                <w:rFonts w:ascii="宋体" w:hAnsi="宋体" w:cs="宋体" w:hint="eastAsia"/>
                <w:szCs w:val="21"/>
              </w:rPr>
              <w:t>套</w:t>
            </w:r>
          </w:p>
        </w:tc>
        <w:tc>
          <w:tcPr>
            <w:tcW w:w="5951" w:type="dxa"/>
            <w:tcBorders>
              <w:top w:val="single" w:sz="4" w:space="0" w:color="auto"/>
              <w:left w:val="single" w:sz="4" w:space="0" w:color="auto"/>
              <w:bottom w:val="single" w:sz="4" w:space="0" w:color="auto"/>
              <w:right w:val="single" w:sz="4" w:space="0" w:color="auto"/>
            </w:tcBorders>
            <w:vAlign w:val="center"/>
          </w:tcPr>
          <w:p w:rsidR="005800A8" w:rsidRDefault="005A6BF4">
            <w:pPr>
              <w:spacing w:line="0" w:lineRule="atLeast"/>
              <w:rPr>
                <w:rFonts w:ascii="宋体" w:hAnsi="宋体" w:cs="宋体"/>
                <w:szCs w:val="21"/>
              </w:rPr>
            </w:pPr>
            <w:r>
              <w:rPr>
                <w:rFonts w:ascii="宋体" w:hAnsi="宋体" w:cs="宋体" w:hint="eastAsia"/>
                <w:szCs w:val="21"/>
              </w:rPr>
              <w:t>1.</w:t>
            </w:r>
            <w:r>
              <w:rPr>
                <w:rFonts w:ascii="宋体" w:hAnsi="宋体" w:cs="宋体" w:hint="eastAsia"/>
                <w:szCs w:val="21"/>
              </w:rPr>
              <w:t>★安检机通道尺寸；</w:t>
            </w:r>
            <w:r>
              <w:rPr>
                <w:rFonts w:ascii="宋体" w:hAnsi="宋体" w:cs="宋体" w:hint="eastAsia"/>
                <w:szCs w:val="21"/>
              </w:rPr>
              <w:t>500mm</w:t>
            </w:r>
            <w:r>
              <w:rPr>
                <w:rFonts w:ascii="宋体" w:hAnsi="宋体" w:cs="宋体" w:hint="eastAsia"/>
                <w:szCs w:val="21"/>
              </w:rPr>
              <w:t>±</w:t>
            </w:r>
            <w:r>
              <w:rPr>
                <w:rFonts w:ascii="宋体" w:hAnsi="宋体" w:cs="宋体" w:hint="eastAsia"/>
                <w:szCs w:val="21"/>
              </w:rPr>
              <w:t>10mm*300mm</w:t>
            </w:r>
            <w:r>
              <w:rPr>
                <w:rFonts w:ascii="宋体" w:hAnsi="宋体" w:cs="宋体" w:hint="eastAsia"/>
                <w:szCs w:val="21"/>
              </w:rPr>
              <w:t>±</w:t>
            </w:r>
            <w:r>
              <w:rPr>
                <w:rFonts w:ascii="宋体" w:hAnsi="宋体" w:cs="宋体" w:hint="eastAsia"/>
                <w:szCs w:val="21"/>
              </w:rPr>
              <w:t>5mm</w:t>
            </w:r>
            <w:r>
              <w:rPr>
                <w:rFonts w:ascii="宋体" w:hAnsi="宋体" w:cs="宋体" w:hint="eastAsia"/>
                <w:szCs w:val="21"/>
              </w:rPr>
              <w:t>；</w:t>
            </w:r>
          </w:p>
          <w:p w:rsidR="005800A8" w:rsidRDefault="005A6BF4">
            <w:pPr>
              <w:spacing w:line="0" w:lineRule="atLeast"/>
              <w:rPr>
                <w:rFonts w:ascii="宋体" w:hAnsi="宋体" w:cs="宋体"/>
                <w:szCs w:val="21"/>
              </w:rPr>
            </w:pPr>
            <w:r>
              <w:rPr>
                <w:rFonts w:ascii="宋体" w:hAnsi="宋体" w:cs="宋体" w:hint="eastAsia"/>
                <w:szCs w:val="21"/>
              </w:rPr>
              <w:t xml:space="preserve">2. </w:t>
            </w:r>
            <w:r>
              <w:rPr>
                <w:rFonts w:ascii="宋体" w:hAnsi="宋体" w:cs="宋体" w:hint="eastAsia"/>
                <w:szCs w:val="21"/>
              </w:rPr>
              <w:t>输送装置输送速度</w:t>
            </w:r>
            <w:r>
              <w:rPr>
                <w:rFonts w:ascii="宋体" w:hAnsi="宋体" w:cs="宋体" w:hint="eastAsia"/>
                <w:szCs w:val="21"/>
              </w:rPr>
              <w:t>0.2m/s-0.6m/s</w:t>
            </w:r>
            <w:r>
              <w:rPr>
                <w:rFonts w:ascii="宋体" w:hAnsi="宋体" w:cs="宋体" w:hint="eastAsia"/>
                <w:szCs w:val="21"/>
              </w:rPr>
              <w:t>，正向运转最大负载≥</w:t>
            </w:r>
            <w:r>
              <w:rPr>
                <w:rFonts w:ascii="宋体" w:hAnsi="宋体" w:cs="宋体" w:hint="eastAsia"/>
                <w:szCs w:val="21"/>
              </w:rPr>
              <w:t xml:space="preserve">250kg  </w:t>
            </w:r>
            <w:r>
              <w:rPr>
                <w:rFonts w:ascii="宋体" w:hAnsi="宋体" w:cs="宋体" w:hint="eastAsia"/>
                <w:szCs w:val="21"/>
              </w:rPr>
              <w:t>反向运转最大负载≥</w:t>
            </w:r>
            <w:r>
              <w:rPr>
                <w:rFonts w:ascii="宋体" w:hAnsi="宋体" w:cs="宋体" w:hint="eastAsia"/>
                <w:szCs w:val="21"/>
              </w:rPr>
              <w:t>200kg</w:t>
            </w:r>
            <w:r>
              <w:rPr>
                <w:rFonts w:ascii="宋体" w:hAnsi="宋体" w:cs="宋体" w:hint="eastAsia"/>
                <w:szCs w:val="21"/>
              </w:rPr>
              <w:t>；</w:t>
            </w:r>
          </w:p>
          <w:p w:rsidR="005800A8" w:rsidRDefault="005A6BF4">
            <w:pPr>
              <w:spacing w:line="0" w:lineRule="atLeast"/>
              <w:rPr>
                <w:rFonts w:ascii="宋体" w:hAnsi="宋体" w:cs="宋体"/>
                <w:szCs w:val="21"/>
              </w:rPr>
            </w:pPr>
            <w:r>
              <w:rPr>
                <w:rFonts w:ascii="宋体" w:hAnsi="宋体" w:cs="宋体" w:hint="eastAsia"/>
                <w:szCs w:val="21"/>
              </w:rPr>
              <w:t>3.</w:t>
            </w:r>
            <w:r>
              <w:rPr>
                <w:rFonts w:ascii="宋体" w:hAnsi="宋体" w:cs="宋体" w:hint="eastAsia"/>
                <w:szCs w:val="21"/>
              </w:rPr>
              <w:t>设备的输送速度能在</w:t>
            </w:r>
            <w:r>
              <w:rPr>
                <w:rFonts w:ascii="宋体" w:hAnsi="宋体" w:cs="宋体" w:hint="eastAsia"/>
                <w:szCs w:val="21"/>
              </w:rPr>
              <w:t>0.2m/s</w:t>
            </w:r>
            <w:r>
              <w:rPr>
                <w:rFonts w:ascii="宋体" w:hAnsi="宋体" w:cs="宋体" w:hint="eastAsia"/>
                <w:szCs w:val="21"/>
              </w:rPr>
              <w:t>～</w:t>
            </w:r>
            <w:r>
              <w:rPr>
                <w:rFonts w:ascii="宋体" w:hAnsi="宋体" w:cs="宋体" w:hint="eastAsia"/>
                <w:szCs w:val="21"/>
              </w:rPr>
              <w:t>0.4m/s</w:t>
            </w:r>
            <w:r>
              <w:rPr>
                <w:rFonts w:ascii="宋体" w:hAnsi="宋体" w:cs="宋体" w:hint="eastAsia"/>
                <w:szCs w:val="21"/>
              </w:rPr>
              <w:t>之间任意可调，</w:t>
            </w:r>
            <w:proofErr w:type="gramStart"/>
            <w:r>
              <w:rPr>
                <w:rFonts w:ascii="宋体" w:hAnsi="宋体" w:cs="宋体" w:hint="eastAsia"/>
                <w:szCs w:val="21"/>
              </w:rPr>
              <w:t>各速度</w:t>
            </w:r>
            <w:proofErr w:type="gramEnd"/>
            <w:r>
              <w:rPr>
                <w:rFonts w:ascii="宋体" w:hAnsi="宋体" w:cs="宋体" w:hint="eastAsia"/>
                <w:szCs w:val="21"/>
              </w:rPr>
              <w:t>下设备均应能完整出图；</w:t>
            </w:r>
          </w:p>
          <w:p w:rsidR="005800A8" w:rsidRDefault="005A6BF4">
            <w:pPr>
              <w:spacing w:line="0" w:lineRule="atLeast"/>
              <w:rPr>
                <w:rFonts w:ascii="宋体" w:hAnsi="宋体" w:cs="宋体"/>
                <w:szCs w:val="21"/>
              </w:rPr>
            </w:pPr>
            <w:r>
              <w:rPr>
                <w:rFonts w:ascii="宋体" w:hAnsi="宋体" w:cs="宋体" w:hint="eastAsia"/>
                <w:szCs w:val="21"/>
              </w:rPr>
              <w:t>4.</w:t>
            </w:r>
            <w:r>
              <w:rPr>
                <w:rFonts w:ascii="宋体" w:hAnsi="宋体" w:cs="宋体" w:hint="eastAsia"/>
                <w:szCs w:val="21"/>
              </w:rPr>
              <w:t>设备应满足黑白或彩色均可显示，多能量显示；</w:t>
            </w:r>
          </w:p>
          <w:p w:rsidR="005800A8" w:rsidRDefault="005A6BF4">
            <w:pPr>
              <w:spacing w:line="0" w:lineRule="atLeast"/>
              <w:rPr>
                <w:rFonts w:ascii="宋体" w:hAnsi="宋体" w:cs="宋体"/>
                <w:szCs w:val="21"/>
              </w:rPr>
            </w:pPr>
            <w:r>
              <w:rPr>
                <w:rFonts w:ascii="宋体" w:hAnsi="宋体" w:cs="宋体" w:hint="eastAsia"/>
                <w:szCs w:val="21"/>
              </w:rPr>
              <w:t xml:space="preserve">5. </w:t>
            </w:r>
            <w:r>
              <w:rPr>
                <w:rFonts w:ascii="宋体" w:hAnsi="宋体" w:cs="宋体" w:hint="eastAsia"/>
                <w:szCs w:val="21"/>
              </w:rPr>
              <w:t>为保证安检时能准确记录进包裹、出包裹画面，需具有不少于</w:t>
            </w:r>
            <w:r>
              <w:rPr>
                <w:rFonts w:ascii="宋体" w:hAnsi="宋体" w:cs="宋体" w:hint="eastAsia"/>
                <w:szCs w:val="21"/>
              </w:rPr>
              <w:t>2</w:t>
            </w:r>
            <w:r>
              <w:rPr>
                <w:rFonts w:ascii="宋体" w:hAnsi="宋体" w:cs="宋体" w:hint="eastAsia"/>
                <w:szCs w:val="21"/>
              </w:rPr>
              <w:t>路</w:t>
            </w:r>
            <w:r>
              <w:rPr>
                <w:rFonts w:ascii="宋体" w:hAnsi="宋体" w:cs="宋体" w:hint="eastAsia"/>
                <w:szCs w:val="21"/>
              </w:rPr>
              <w:t>200</w:t>
            </w:r>
            <w:r>
              <w:rPr>
                <w:rFonts w:ascii="宋体" w:hAnsi="宋体" w:cs="宋体" w:hint="eastAsia"/>
                <w:szCs w:val="21"/>
              </w:rPr>
              <w:t>万分辨率摄像头；</w:t>
            </w:r>
          </w:p>
          <w:p w:rsidR="005800A8" w:rsidRDefault="005A6BF4">
            <w:pPr>
              <w:spacing w:line="0" w:lineRule="atLeast"/>
              <w:rPr>
                <w:rFonts w:ascii="宋体" w:hAnsi="宋体" w:cs="宋体"/>
                <w:szCs w:val="21"/>
              </w:rPr>
            </w:pPr>
            <w:r>
              <w:rPr>
                <w:rFonts w:ascii="宋体" w:hAnsi="宋体" w:cs="宋体" w:hint="eastAsia"/>
                <w:szCs w:val="21"/>
              </w:rPr>
              <w:t xml:space="preserve">6. </w:t>
            </w:r>
            <w:r>
              <w:rPr>
                <w:rFonts w:ascii="宋体" w:hAnsi="宋体" w:cs="宋体" w:hint="eastAsia"/>
                <w:szCs w:val="21"/>
              </w:rPr>
              <w:t>设备可回调当前用户的历史过检图像，无图像数量限制；</w:t>
            </w:r>
          </w:p>
          <w:p w:rsidR="005800A8" w:rsidRDefault="005A6BF4">
            <w:pPr>
              <w:spacing w:line="0" w:lineRule="atLeast"/>
              <w:rPr>
                <w:rFonts w:ascii="宋体" w:hAnsi="宋体" w:cs="宋体"/>
                <w:szCs w:val="21"/>
              </w:rPr>
            </w:pPr>
            <w:r>
              <w:rPr>
                <w:rFonts w:ascii="宋体" w:hAnsi="宋体" w:cs="宋体" w:hint="eastAsia"/>
                <w:szCs w:val="21"/>
              </w:rPr>
              <w:t xml:space="preserve">7. </w:t>
            </w:r>
            <w:r>
              <w:rPr>
                <w:rFonts w:ascii="宋体" w:hAnsi="宋体" w:cs="宋体" w:hint="eastAsia"/>
                <w:szCs w:val="21"/>
              </w:rPr>
              <w:t>有</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X</w:t>
            </w:r>
            <w:r>
              <w:rPr>
                <w:rFonts w:ascii="宋体" w:hAnsi="宋体" w:cs="宋体" w:hint="eastAsia"/>
                <w:szCs w:val="21"/>
              </w:rPr>
              <w:t>射线产生装置，单次检查剂量小于等于</w:t>
            </w:r>
            <w:r>
              <w:rPr>
                <w:rFonts w:ascii="宋体" w:hAnsi="宋体" w:cs="宋体" w:hint="eastAsia"/>
                <w:szCs w:val="21"/>
              </w:rPr>
              <w:t>5</w:t>
            </w:r>
            <w:r>
              <w:rPr>
                <w:rFonts w:ascii="宋体" w:hAnsi="宋体" w:cs="宋体" w:hint="eastAsia"/>
                <w:szCs w:val="21"/>
              </w:rPr>
              <w:t>μ</w:t>
            </w:r>
            <w:proofErr w:type="spellStart"/>
            <w:r>
              <w:rPr>
                <w:rFonts w:ascii="宋体" w:hAnsi="宋体" w:cs="宋体" w:hint="eastAsia"/>
                <w:szCs w:val="21"/>
              </w:rPr>
              <w:t>Gy</w:t>
            </w:r>
            <w:proofErr w:type="spellEnd"/>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p>
          <w:p w:rsidR="005800A8" w:rsidRDefault="005A6BF4">
            <w:pPr>
              <w:spacing w:line="0" w:lineRule="atLeast"/>
              <w:rPr>
                <w:rFonts w:ascii="宋体" w:hAnsi="宋体" w:cs="宋体"/>
                <w:szCs w:val="21"/>
              </w:rPr>
            </w:pPr>
            <w:r>
              <w:rPr>
                <w:rFonts w:ascii="宋体" w:hAnsi="宋体" w:cs="宋体" w:hint="eastAsia"/>
                <w:szCs w:val="21"/>
              </w:rPr>
              <w:t>8</w:t>
            </w:r>
            <w:r>
              <w:rPr>
                <w:rFonts w:ascii="宋体" w:hAnsi="宋体" w:cs="宋体" w:hint="eastAsia"/>
                <w:szCs w:val="21"/>
              </w:rPr>
              <w:t>．支持图像存储功能，当内置</w:t>
            </w:r>
            <w:r>
              <w:rPr>
                <w:rFonts w:ascii="宋体" w:hAnsi="宋体" w:cs="宋体" w:hint="eastAsia"/>
                <w:szCs w:val="21"/>
              </w:rPr>
              <w:t>4T</w:t>
            </w:r>
            <w:r>
              <w:rPr>
                <w:rFonts w:ascii="宋体" w:hAnsi="宋体" w:cs="宋体" w:hint="eastAsia"/>
                <w:szCs w:val="21"/>
              </w:rPr>
              <w:t>硬盘时，应存储图像不少于</w:t>
            </w:r>
            <w:r>
              <w:rPr>
                <w:rFonts w:ascii="宋体" w:hAnsi="宋体" w:cs="宋体" w:hint="eastAsia"/>
                <w:szCs w:val="21"/>
              </w:rPr>
              <w:t>800</w:t>
            </w:r>
            <w:r>
              <w:rPr>
                <w:rFonts w:ascii="宋体" w:hAnsi="宋体" w:cs="宋体" w:hint="eastAsia"/>
                <w:szCs w:val="21"/>
              </w:rPr>
              <w:t>万幅被检图片；</w:t>
            </w:r>
          </w:p>
          <w:p w:rsidR="005800A8" w:rsidRDefault="005A6BF4">
            <w:pPr>
              <w:spacing w:line="0" w:lineRule="atLeast"/>
              <w:rPr>
                <w:rFonts w:ascii="宋体" w:hAnsi="宋体" w:cs="宋体"/>
                <w:szCs w:val="21"/>
              </w:rPr>
            </w:pPr>
            <w:r>
              <w:rPr>
                <w:rFonts w:ascii="宋体" w:hAnsi="宋体" w:cs="宋体" w:hint="eastAsia"/>
                <w:szCs w:val="21"/>
              </w:rPr>
              <w:t xml:space="preserve">9. </w:t>
            </w:r>
            <w:r>
              <w:rPr>
                <w:rFonts w:ascii="宋体" w:hAnsi="宋体" w:cs="宋体" w:hint="eastAsia"/>
                <w:szCs w:val="21"/>
              </w:rPr>
              <w:t>支持硬盘休眠，未进行读写操作的硬盘、</w:t>
            </w:r>
            <w:r>
              <w:rPr>
                <w:rFonts w:ascii="宋体" w:hAnsi="宋体" w:cs="宋体" w:hint="eastAsia"/>
                <w:szCs w:val="21"/>
              </w:rPr>
              <w:t xml:space="preserve">RAID </w:t>
            </w:r>
            <w:r>
              <w:rPr>
                <w:rFonts w:ascii="宋体" w:hAnsi="宋体" w:cs="宋体" w:hint="eastAsia"/>
                <w:szCs w:val="21"/>
              </w:rPr>
              <w:t>组自动处于休眠状态，应支持</w:t>
            </w:r>
            <w:r>
              <w:rPr>
                <w:rFonts w:ascii="宋体" w:hAnsi="宋体" w:cs="宋体" w:hint="eastAsia"/>
                <w:szCs w:val="21"/>
              </w:rPr>
              <w:t>RAID</w:t>
            </w:r>
            <w:r>
              <w:rPr>
                <w:rFonts w:ascii="宋体" w:hAnsi="宋体" w:cs="宋体" w:hint="eastAsia"/>
                <w:szCs w:val="21"/>
              </w:rPr>
              <w:t>工作模式自适应。</w:t>
            </w:r>
          </w:p>
          <w:p w:rsidR="005800A8" w:rsidRDefault="005A6BF4">
            <w:pPr>
              <w:spacing w:line="0" w:lineRule="atLeast"/>
              <w:rPr>
                <w:rFonts w:ascii="宋体" w:hAnsi="宋体" w:cs="宋体"/>
                <w:szCs w:val="21"/>
              </w:rPr>
            </w:pPr>
            <w:r>
              <w:rPr>
                <w:rFonts w:ascii="宋体" w:hAnsi="宋体" w:cs="宋体" w:hint="eastAsia"/>
                <w:szCs w:val="21"/>
              </w:rPr>
              <w:t xml:space="preserve">10. </w:t>
            </w:r>
            <w:r>
              <w:rPr>
                <w:rFonts w:ascii="宋体" w:hAnsi="宋体" w:cs="宋体" w:hint="eastAsia"/>
                <w:szCs w:val="21"/>
              </w:rPr>
              <w:t>具备超薄物体检测功能，当被测物过薄而无法</w:t>
            </w:r>
            <w:proofErr w:type="gramStart"/>
            <w:r>
              <w:rPr>
                <w:rFonts w:ascii="宋体" w:hAnsi="宋体" w:cs="宋体" w:hint="eastAsia"/>
                <w:szCs w:val="21"/>
              </w:rPr>
              <w:t>遮挡光障时</w:t>
            </w:r>
            <w:proofErr w:type="gramEnd"/>
            <w:r>
              <w:rPr>
                <w:rFonts w:ascii="宋体" w:hAnsi="宋体" w:cs="宋体" w:hint="eastAsia"/>
                <w:szCs w:val="21"/>
              </w:rPr>
              <w:t>，人工按下操作台上的相应功能键，设备能检测出厚度为</w:t>
            </w:r>
            <w:r>
              <w:rPr>
                <w:rFonts w:ascii="宋体" w:hAnsi="宋体" w:cs="宋体" w:hint="eastAsia"/>
                <w:szCs w:val="21"/>
              </w:rPr>
              <w:t>0.02mm</w:t>
            </w:r>
            <w:r>
              <w:rPr>
                <w:rFonts w:ascii="宋体" w:hAnsi="宋体" w:cs="宋体" w:hint="eastAsia"/>
                <w:szCs w:val="21"/>
              </w:rPr>
              <w:t>的标准塞尺，其图像应呈蓝色。</w:t>
            </w:r>
          </w:p>
          <w:p w:rsidR="005800A8" w:rsidRDefault="005A6BF4">
            <w:pPr>
              <w:spacing w:line="0" w:lineRule="atLeast"/>
              <w:rPr>
                <w:rFonts w:ascii="宋体" w:hAnsi="宋体" w:cs="宋体"/>
                <w:szCs w:val="21"/>
              </w:rPr>
            </w:pPr>
            <w:r>
              <w:rPr>
                <w:rFonts w:ascii="宋体" w:hAnsi="宋体" w:cs="宋体" w:hint="eastAsia"/>
                <w:szCs w:val="21"/>
              </w:rPr>
              <w:t xml:space="preserve">11. </w:t>
            </w:r>
            <w:r>
              <w:rPr>
                <w:rFonts w:ascii="宋体" w:hAnsi="宋体" w:cs="宋体" w:hint="eastAsia"/>
                <w:szCs w:val="21"/>
              </w:rPr>
              <w:t>具备插拔后恢复功能：当前端采集输入源被拔除后重新插入时，设备应能立即恢复智能识别功能。</w:t>
            </w:r>
          </w:p>
          <w:p w:rsidR="005800A8" w:rsidRDefault="005A6BF4">
            <w:pPr>
              <w:spacing w:line="0" w:lineRule="atLeast"/>
              <w:rPr>
                <w:rFonts w:ascii="宋体" w:hAnsi="宋体" w:cs="宋体"/>
                <w:szCs w:val="21"/>
              </w:rPr>
            </w:pPr>
            <w:r>
              <w:rPr>
                <w:rFonts w:ascii="宋体" w:hAnsi="宋体" w:cs="宋体" w:hint="eastAsia"/>
                <w:szCs w:val="21"/>
              </w:rPr>
              <w:t>12.</w:t>
            </w:r>
            <w:r>
              <w:rPr>
                <w:rFonts w:ascii="宋体" w:hAnsi="宋体" w:cs="宋体" w:hint="eastAsia"/>
                <w:szCs w:val="21"/>
              </w:rPr>
              <w:t>具备自我诊断功能，包括</w:t>
            </w:r>
            <w:r>
              <w:rPr>
                <w:rFonts w:ascii="宋体" w:hAnsi="宋体" w:cs="宋体" w:hint="eastAsia"/>
                <w:szCs w:val="21"/>
              </w:rPr>
              <w:t>X</w:t>
            </w:r>
            <w:r>
              <w:rPr>
                <w:rFonts w:ascii="宋体" w:hAnsi="宋体" w:cs="宋体" w:hint="eastAsia"/>
                <w:szCs w:val="21"/>
              </w:rPr>
              <w:t>射线产生装置、</w:t>
            </w:r>
            <w:r>
              <w:rPr>
                <w:rFonts w:ascii="宋体" w:hAnsi="宋体" w:cs="宋体" w:hint="eastAsia"/>
                <w:szCs w:val="21"/>
              </w:rPr>
              <w:t>X</w:t>
            </w:r>
            <w:r>
              <w:rPr>
                <w:rFonts w:ascii="宋体" w:hAnsi="宋体" w:cs="宋体" w:hint="eastAsia"/>
                <w:szCs w:val="21"/>
              </w:rPr>
              <w:t>射线探测器、控制器等主要功能部件运行状态的诊断报告；</w:t>
            </w:r>
          </w:p>
          <w:p w:rsidR="005800A8" w:rsidRDefault="005A6BF4">
            <w:pPr>
              <w:spacing w:line="0" w:lineRule="atLeast"/>
              <w:rPr>
                <w:rFonts w:ascii="宋体" w:hAnsi="宋体" w:cs="宋体"/>
                <w:szCs w:val="21"/>
              </w:rPr>
            </w:pPr>
            <w:r>
              <w:rPr>
                <w:rFonts w:ascii="宋体" w:hAnsi="宋体" w:cs="宋体" w:hint="eastAsia"/>
                <w:szCs w:val="21"/>
              </w:rPr>
              <w:t xml:space="preserve">13. </w:t>
            </w:r>
            <w:r>
              <w:rPr>
                <w:rFonts w:ascii="宋体" w:hAnsi="宋体" w:cs="宋体" w:hint="eastAsia"/>
                <w:szCs w:val="21"/>
              </w:rPr>
              <w:t>设备支持联网功能，可维护诊断数据、系统日志数据、被检物品扫描图像、危险品报警信息等应能通过网络上传至管理平台，能支持与远程客户端进行图像传输、信息交互、远程诊断、联动控制等联网操作；</w:t>
            </w:r>
          </w:p>
          <w:p w:rsidR="005800A8" w:rsidRDefault="005A6BF4">
            <w:pPr>
              <w:spacing w:line="0" w:lineRule="atLeast"/>
              <w:rPr>
                <w:rFonts w:ascii="宋体" w:hAnsi="宋体" w:cs="宋体"/>
                <w:szCs w:val="21"/>
              </w:rPr>
            </w:pPr>
            <w:r>
              <w:rPr>
                <w:rFonts w:ascii="宋体" w:hAnsi="宋体" w:cs="宋体" w:hint="eastAsia"/>
                <w:szCs w:val="21"/>
              </w:rPr>
              <w:t xml:space="preserve">14. </w:t>
            </w:r>
            <w:r>
              <w:rPr>
                <w:rFonts w:ascii="宋体" w:hAnsi="宋体" w:cs="宋体" w:hint="eastAsia"/>
                <w:szCs w:val="21"/>
              </w:rPr>
              <w:t>支持对物品进行智能识别，当检测到以下物品时应能自动识别并以红色方框框出报警且以文字提示出违禁品名称，包含</w:t>
            </w:r>
            <w:r>
              <w:rPr>
                <w:rFonts w:ascii="宋体" w:hAnsi="宋体" w:cs="宋体" w:hint="eastAsia"/>
                <w:szCs w:val="21"/>
              </w:rPr>
              <w:lastRenderedPageBreak/>
              <w:t>但不限于：匕首、尖刀</w:t>
            </w:r>
            <w:r>
              <w:rPr>
                <w:rFonts w:ascii="宋体" w:hAnsi="宋体" w:cs="宋体" w:hint="eastAsia"/>
                <w:szCs w:val="21"/>
              </w:rPr>
              <w:t>、折叠刀、仿真手枪、仿真步枪、子弹、仿真枪枪管、仿真枪握把、甩棍、指虎、电击器、压力容器罐、瓶装液体、扳手、锤子、笔记本电脑、手机、打火机等；</w:t>
            </w:r>
          </w:p>
          <w:p w:rsidR="005800A8" w:rsidRDefault="005A6BF4">
            <w:pPr>
              <w:spacing w:line="0" w:lineRule="atLeast"/>
              <w:rPr>
                <w:rFonts w:ascii="宋体" w:hAnsi="宋体" w:cs="宋体"/>
                <w:szCs w:val="21"/>
              </w:rPr>
            </w:pPr>
            <w:r>
              <w:rPr>
                <w:rFonts w:ascii="宋体" w:hAnsi="宋体" w:cs="宋体" w:hint="eastAsia"/>
                <w:szCs w:val="21"/>
              </w:rPr>
              <w:t xml:space="preserve">15. </w:t>
            </w:r>
            <w:r>
              <w:rPr>
                <w:rFonts w:ascii="宋体" w:hAnsi="宋体" w:cs="宋体" w:hint="eastAsia"/>
                <w:szCs w:val="21"/>
              </w:rPr>
              <w:t>应具备节能功能。当传送带上无行李物品时，设备的传送装置应自动停止；当行李物品放上传送带时，设备的传送装置应自动运行；</w:t>
            </w:r>
          </w:p>
          <w:p w:rsidR="005800A8" w:rsidRDefault="005A6BF4">
            <w:pPr>
              <w:spacing w:line="0" w:lineRule="atLeast"/>
              <w:rPr>
                <w:rFonts w:ascii="宋体" w:hAnsi="宋体" w:cs="宋体"/>
                <w:szCs w:val="21"/>
              </w:rPr>
            </w:pPr>
            <w:r>
              <w:rPr>
                <w:rFonts w:ascii="宋体" w:hAnsi="宋体" w:cs="宋体" w:hint="eastAsia"/>
                <w:szCs w:val="21"/>
              </w:rPr>
              <w:t xml:space="preserve">16. </w:t>
            </w:r>
            <w:r>
              <w:rPr>
                <w:rFonts w:ascii="宋体" w:hAnsi="宋体" w:cs="宋体" w:hint="eastAsia"/>
                <w:szCs w:val="21"/>
              </w:rPr>
              <w:t>★需提供封面具有</w:t>
            </w:r>
            <w:r>
              <w:rPr>
                <w:rFonts w:ascii="宋体" w:hAnsi="宋体" w:cs="宋体" w:hint="eastAsia"/>
                <w:szCs w:val="21"/>
              </w:rPr>
              <w:t>CMA/CNAS</w:t>
            </w:r>
            <w:r>
              <w:rPr>
                <w:rFonts w:ascii="宋体" w:hAnsi="宋体" w:cs="宋体" w:hint="eastAsia"/>
                <w:szCs w:val="21"/>
              </w:rPr>
              <w:t>标志的权威检测机构的检测报告复印件并加盖生产厂商公章；</w:t>
            </w:r>
          </w:p>
        </w:tc>
      </w:tr>
      <w:tr w:rsidR="005800A8">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5800A8" w:rsidRDefault="005A6BF4">
            <w:pPr>
              <w:widowControl/>
              <w:spacing w:line="0" w:lineRule="atLeast"/>
              <w:jc w:val="center"/>
              <w:rPr>
                <w:rFonts w:ascii="宋体" w:hAnsi="宋体" w:cs="宋体"/>
                <w:kern w:val="0"/>
                <w:szCs w:val="21"/>
              </w:rPr>
            </w:pPr>
            <w:r>
              <w:rPr>
                <w:rFonts w:ascii="宋体" w:hAnsi="宋体" w:cs="宋体" w:hint="eastAsia"/>
                <w:kern w:val="0"/>
                <w:szCs w:val="21"/>
              </w:rPr>
              <w:lastRenderedPageBreak/>
              <w:t>2</w:t>
            </w:r>
          </w:p>
        </w:tc>
        <w:tc>
          <w:tcPr>
            <w:tcW w:w="1487" w:type="dxa"/>
            <w:tcBorders>
              <w:top w:val="single" w:sz="4" w:space="0" w:color="auto"/>
              <w:left w:val="single" w:sz="4" w:space="0" w:color="auto"/>
              <w:bottom w:val="single" w:sz="4" w:space="0" w:color="auto"/>
              <w:right w:val="single" w:sz="4" w:space="0" w:color="auto"/>
            </w:tcBorders>
            <w:vAlign w:val="center"/>
          </w:tcPr>
          <w:p w:rsidR="005800A8" w:rsidRDefault="005A6BF4">
            <w:pPr>
              <w:spacing w:line="0" w:lineRule="atLeast"/>
              <w:jc w:val="center"/>
              <w:rPr>
                <w:rFonts w:ascii="宋体" w:hAnsi="宋体" w:cs="宋体"/>
                <w:szCs w:val="21"/>
              </w:rPr>
            </w:pPr>
            <w:r>
              <w:rPr>
                <w:rFonts w:ascii="宋体" w:hAnsi="宋体" w:cs="宋体" w:hint="eastAsia"/>
                <w:szCs w:val="21"/>
              </w:rPr>
              <w:t>智能安检门</w:t>
            </w:r>
          </w:p>
        </w:tc>
        <w:tc>
          <w:tcPr>
            <w:tcW w:w="920" w:type="dxa"/>
            <w:tcBorders>
              <w:top w:val="single" w:sz="4" w:space="0" w:color="auto"/>
              <w:left w:val="single" w:sz="4" w:space="0" w:color="auto"/>
              <w:bottom w:val="single" w:sz="4" w:space="0" w:color="auto"/>
              <w:right w:val="single" w:sz="4" w:space="0" w:color="auto"/>
            </w:tcBorders>
            <w:vAlign w:val="center"/>
          </w:tcPr>
          <w:p w:rsidR="005800A8" w:rsidRDefault="005A6BF4">
            <w:pPr>
              <w:spacing w:line="0" w:lineRule="atLeast"/>
              <w:jc w:val="center"/>
              <w:rPr>
                <w:rFonts w:ascii="宋体" w:hAnsi="宋体" w:cs="宋体"/>
                <w:szCs w:val="21"/>
              </w:rPr>
            </w:pPr>
            <w:r>
              <w:rPr>
                <w:rFonts w:ascii="宋体" w:hAnsi="宋体" w:cs="宋体" w:hint="eastAsia"/>
                <w:szCs w:val="21"/>
              </w:rPr>
              <w:t>2</w:t>
            </w:r>
            <w:r>
              <w:rPr>
                <w:rFonts w:ascii="宋体" w:hAnsi="宋体" w:cs="宋体" w:hint="eastAsia"/>
                <w:szCs w:val="21"/>
              </w:rPr>
              <w:t>套</w:t>
            </w:r>
          </w:p>
        </w:tc>
        <w:tc>
          <w:tcPr>
            <w:tcW w:w="5951" w:type="dxa"/>
            <w:tcBorders>
              <w:top w:val="single" w:sz="4" w:space="0" w:color="auto"/>
              <w:left w:val="single" w:sz="4" w:space="0" w:color="auto"/>
              <w:bottom w:val="single" w:sz="4" w:space="0" w:color="auto"/>
              <w:right w:val="single" w:sz="4" w:space="0" w:color="auto"/>
            </w:tcBorders>
            <w:vAlign w:val="center"/>
          </w:tcPr>
          <w:p w:rsidR="005800A8" w:rsidRDefault="005A6BF4">
            <w:pPr>
              <w:rPr>
                <w:rFonts w:ascii="宋体" w:hAnsi="宋体" w:cs="宋体"/>
                <w:szCs w:val="21"/>
              </w:rPr>
            </w:pPr>
            <w:r>
              <w:rPr>
                <w:rFonts w:ascii="宋体" w:hAnsi="宋体" w:cs="宋体" w:hint="eastAsia"/>
                <w:szCs w:val="21"/>
              </w:rPr>
              <w:t xml:space="preserve">1. </w:t>
            </w:r>
            <w:r>
              <w:rPr>
                <w:rFonts w:ascii="宋体" w:hAnsi="宋体" w:cs="宋体" w:hint="eastAsia"/>
                <w:szCs w:val="21"/>
              </w:rPr>
              <w:t>工业级嵌入式微控制器，嵌入式</w:t>
            </w:r>
            <w:r>
              <w:rPr>
                <w:rFonts w:ascii="宋体" w:hAnsi="宋体" w:cs="宋体" w:hint="eastAsia"/>
                <w:szCs w:val="21"/>
              </w:rPr>
              <w:t>Linux</w:t>
            </w:r>
            <w:r>
              <w:rPr>
                <w:rFonts w:ascii="宋体" w:hAnsi="宋体" w:cs="宋体" w:hint="eastAsia"/>
                <w:szCs w:val="21"/>
              </w:rPr>
              <w:t>操作系统</w:t>
            </w:r>
            <w:r>
              <w:rPr>
                <w:rFonts w:ascii="宋体" w:hAnsi="宋体" w:cs="宋体" w:hint="eastAsia"/>
                <w:szCs w:val="21"/>
              </w:rPr>
              <w:t>,</w:t>
            </w:r>
            <w:r>
              <w:rPr>
                <w:rFonts w:ascii="宋体" w:hAnsi="宋体" w:cs="宋体" w:hint="eastAsia"/>
                <w:szCs w:val="21"/>
              </w:rPr>
              <w:t>硬盘接口</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SATA3.0</w:t>
            </w:r>
            <w:r>
              <w:rPr>
                <w:rFonts w:ascii="宋体" w:hAnsi="宋体" w:cs="宋体" w:hint="eastAsia"/>
                <w:szCs w:val="21"/>
              </w:rPr>
              <w:t>，单盘最大</w:t>
            </w:r>
            <w:r>
              <w:rPr>
                <w:rFonts w:ascii="宋体" w:hAnsi="宋体" w:cs="宋体" w:hint="eastAsia"/>
                <w:szCs w:val="21"/>
              </w:rPr>
              <w:t>8T;RS-485</w:t>
            </w:r>
            <w:r>
              <w:rPr>
                <w:rFonts w:ascii="宋体" w:hAnsi="宋体" w:cs="宋体" w:hint="eastAsia"/>
                <w:szCs w:val="21"/>
              </w:rPr>
              <w:t>接口</w:t>
            </w:r>
            <w:r>
              <w:rPr>
                <w:rFonts w:ascii="宋体" w:hAnsi="宋体" w:cs="宋体" w:hint="eastAsia"/>
                <w:szCs w:val="21"/>
              </w:rPr>
              <w:tab/>
              <w:t>1</w:t>
            </w:r>
            <w:r>
              <w:rPr>
                <w:rFonts w:ascii="宋体" w:hAnsi="宋体" w:cs="宋体" w:hint="eastAsia"/>
                <w:szCs w:val="21"/>
              </w:rPr>
              <w:t>个，</w:t>
            </w:r>
            <w:r>
              <w:rPr>
                <w:rFonts w:ascii="宋体" w:hAnsi="宋体" w:cs="宋体" w:hint="eastAsia"/>
                <w:szCs w:val="21"/>
              </w:rPr>
              <w:t>用于对外传输信号</w:t>
            </w:r>
            <w:r>
              <w:rPr>
                <w:rFonts w:ascii="宋体" w:hAnsi="宋体" w:cs="宋体" w:hint="eastAsia"/>
                <w:szCs w:val="21"/>
              </w:rPr>
              <w:t>;</w:t>
            </w:r>
            <w:r>
              <w:rPr>
                <w:rFonts w:ascii="宋体" w:hAnsi="宋体" w:cs="宋体" w:hint="eastAsia"/>
                <w:szCs w:val="21"/>
              </w:rPr>
              <w:t>网络接口</w:t>
            </w:r>
            <w:r>
              <w:rPr>
                <w:rFonts w:ascii="宋体" w:hAnsi="宋体" w:cs="宋体" w:hint="eastAsia"/>
                <w:szCs w:val="21"/>
              </w:rPr>
              <w:tab/>
              <w:t>1</w:t>
            </w:r>
            <w:r>
              <w:rPr>
                <w:rFonts w:ascii="宋体" w:hAnsi="宋体" w:cs="宋体" w:hint="eastAsia"/>
                <w:szCs w:val="21"/>
              </w:rPr>
              <w:t>个（</w:t>
            </w:r>
            <w:r>
              <w:rPr>
                <w:rFonts w:ascii="宋体" w:hAnsi="宋体" w:cs="宋体" w:hint="eastAsia"/>
                <w:szCs w:val="21"/>
              </w:rPr>
              <w:t>10M/100M/1000M</w:t>
            </w:r>
            <w:r>
              <w:rPr>
                <w:rFonts w:ascii="宋体" w:hAnsi="宋体" w:cs="宋体" w:hint="eastAsia"/>
                <w:szCs w:val="21"/>
              </w:rPr>
              <w:t>以太网口，</w:t>
            </w:r>
            <w:r>
              <w:rPr>
                <w:rFonts w:ascii="宋体" w:hAnsi="宋体" w:cs="宋体" w:hint="eastAsia"/>
                <w:szCs w:val="21"/>
              </w:rPr>
              <w:t>RJ-45</w:t>
            </w:r>
            <w:r>
              <w:rPr>
                <w:rFonts w:ascii="宋体" w:hAnsi="宋体" w:cs="宋体" w:hint="eastAsia"/>
                <w:szCs w:val="21"/>
              </w:rPr>
              <w:t>）</w:t>
            </w:r>
          </w:p>
          <w:p w:rsidR="005800A8" w:rsidRDefault="005A6BF4">
            <w:pPr>
              <w:rPr>
                <w:rFonts w:ascii="宋体" w:hAnsi="宋体" w:cs="宋体"/>
                <w:szCs w:val="21"/>
              </w:rPr>
            </w:pPr>
            <w:r>
              <w:rPr>
                <w:rFonts w:ascii="宋体" w:hAnsi="宋体" w:cs="宋体" w:hint="eastAsia"/>
                <w:szCs w:val="21"/>
              </w:rPr>
              <w:t>2.</w:t>
            </w:r>
            <w:r>
              <w:rPr>
                <w:rFonts w:ascii="宋体" w:hAnsi="宋体" w:cs="宋体" w:hint="eastAsia"/>
                <w:szCs w:val="21"/>
              </w:rPr>
              <w:t>支持热成像测温功能</w:t>
            </w:r>
            <w:r>
              <w:rPr>
                <w:rFonts w:ascii="宋体" w:hAnsi="宋体" w:cs="宋体" w:hint="eastAsia"/>
                <w:szCs w:val="21"/>
              </w:rPr>
              <w:t>、</w:t>
            </w:r>
            <w:r>
              <w:rPr>
                <w:rFonts w:ascii="宋体" w:hAnsi="宋体" w:cs="宋体" w:hint="eastAsia"/>
                <w:szCs w:val="21"/>
              </w:rPr>
              <w:t>金属探测功能</w:t>
            </w:r>
          </w:p>
          <w:p w:rsidR="005800A8" w:rsidRDefault="005A6BF4">
            <w:pPr>
              <w:rPr>
                <w:rFonts w:ascii="宋体" w:hAnsi="宋体" w:cs="宋体"/>
                <w:szCs w:val="21"/>
              </w:rPr>
            </w:pPr>
            <w:r>
              <w:rPr>
                <w:rFonts w:ascii="宋体" w:hAnsi="宋体" w:cs="宋体" w:hint="eastAsia"/>
                <w:szCs w:val="21"/>
              </w:rPr>
              <w:t>3.</w:t>
            </w:r>
            <w:r>
              <w:rPr>
                <w:rFonts w:ascii="宋体" w:hAnsi="宋体" w:cs="宋体" w:hint="eastAsia"/>
                <w:szCs w:val="21"/>
              </w:rPr>
              <w:t>支持设置</w:t>
            </w:r>
            <w:r>
              <w:rPr>
                <w:rFonts w:ascii="宋体" w:hAnsi="宋体" w:cs="宋体" w:hint="eastAsia"/>
                <w:szCs w:val="21"/>
              </w:rPr>
              <w:t>9</w:t>
            </w:r>
            <w:r>
              <w:rPr>
                <w:rFonts w:ascii="宋体" w:hAnsi="宋体" w:cs="宋体" w:hint="eastAsia"/>
                <w:szCs w:val="21"/>
              </w:rPr>
              <w:t>种不同的报警声音，而且有</w:t>
            </w:r>
            <w:r>
              <w:rPr>
                <w:rFonts w:ascii="宋体" w:hAnsi="宋体" w:cs="宋体" w:hint="eastAsia"/>
                <w:szCs w:val="21"/>
              </w:rPr>
              <w:t>9</w:t>
            </w:r>
            <w:r>
              <w:rPr>
                <w:rFonts w:ascii="宋体" w:hAnsi="宋体" w:cs="宋体" w:hint="eastAsia"/>
                <w:szCs w:val="21"/>
              </w:rPr>
              <w:t>种不同音量等级可调</w:t>
            </w:r>
          </w:p>
          <w:p w:rsidR="005800A8" w:rsidRDefault="005A6BF4">
            <w:pPr>
              <w:rPr>
                <w:rFonts w:ascii="宋体" w:hAnsi="宋体" w:cs="宋体"/>
                <w:szCs w:val="21"/>
              </w:rPr>
            </w:pPr>
            <w:r>
              <w:rPr>
                <w:rFonts w:ascii="宋体" w:hAnsi="宋体" w:cs="宋体" w:hint="eastAsia"/>
                <w:szCs w:val="21"/>
              </w:rPr>
              <w:t>4.</w:t>
            </w:r>
            <w:r>
              <w:rPr>
                <w:rFonts w:ascii="宋体" w:hAnsi="宋体" w:cs="宋体" w:hint="eastAsia"/>
                <w:szCs w:val="21"/>
              </w:rPr>
              <w:t>支持阈值模式，设备只对超过阈值的金属进行检测报警</w:t>
            </w:r>
          </w:p>
          <w:p w:rsidR="005800A8" w:rsidRDefault="005A6BF4">
            <w:pPr>
              <w:rPr>
                <w:rFonts w:ascii="宋体" w:hAnsi="宋体" w:cs="宋体"/>
                <w:szCs w:val="21"/>
              </w:rPr>
            </w:pPr>
            <w:r>
              <w:rPr>
                <w:rFonts w:ascii="宋体" w:hAnsi="宋体" w:cs="宋体" w:hint="eastAsia"/>
                <w:szCs w:val="21"/>
              </w:rPr>
              <w:t>5.</w:t>
            </w:r>
            <w:r>
              <w:rPr>
                <w:rFonts w:ascii="宋体" w:hAnsi="宋体" w:cs="宋体" w:hint="eastAsia"/>
                <w:szCs w:val="21"/>
              </w:rPr>
              <w:t>支持调节检测物体的灵敏度，灵敏度拥有</w:t>
            </w:r>
            <w:r>
              <w:rPr>
                <w:rFonts w:ascii="宋体" w:hAnsi="宋体" w:cs="宋体" w:hint="eastAsia"/>
                <w:szCs w:val="21"/>
              </w:rPr>
              <w:t>2000</w:t>
            </w:r>
            <w:r>
              <w:rPr>
                <w:rFonts w:ascii="宋体" w:hAnsi="宋体" w:cs="宋体" w:hint="eastAsia"/>
                <w:szCs w:val="21"/>
              </w:rPr>
              <w:t>级可调</w:t>
            </w:r>
          </w:p>
          <w:p w:rsidR="005800A8" w:rsidRDefault="005A6BF4">
            <w:pPr>
              <w:rPr>
                <w:rFonts w:ascii="宋体" w:hAnsi="宋体" w:cs="宋体"/>
                <w:szCs w:val="21"/>
              </w:rPr>
            </w:pPr>
            <w:r>
              <w:rPr>
                <w:rFonts w:ascii="宋体" w:hAnsi="宋体" w:cs="宋体" w:hint="eastAsia"/>
                <w:szCs w:val="21"/>
              </w:rPr>
              <w:t>6.</w:t>
            </w:r>
            <w:r>
              <w:rPr>
                <w:rFonts w:ascii="宋体" w:hAnsi="宋体" w:cs="宋体" w:hint="eastAsia"/>
                <w:szCs w:val="21"/>
              </w:rPr>
              <w:t>支持对设备的频率进行调整，支持</w:t>
            </w:r>
            <w:r>
              <w:rPr>
                <w:rFonts w:ascii="宋体" w:hAnsi="宋体" w:cs="宋体" w:hint="eastAsia"/>
                <w:szCs w:val="21"/>
              </w:rPr>
              <w:t>7.4~8.9K</w:t>
            </w:r>
            <w:r>
              <w:rPr>
                <w:rFonts w:ascii="宋体" w:hAnsi="宋体" w:cs="宋体" w:hint="eastAsia"/>
                <w:szCs w:val="21"/>
              </w:rPr>
              <w:t>频率调整</w:t>
            </w:r>
          </w:p>
          <w:p w:rsidR="005800A8" w:rsidRDefault="005A6BF4">
            <w:pPr>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支持在</w:t>
            </w:r>
            <w:r>
              <w:rPr>
                <w:rFonts w:ascii="宋体" w:hAnsi="宋体" w:cs="宋体" w:hint="eastAsia"/>
                <w:szCs w:val="21"/>
              </w:rPr>
              <w:t>10</w:t>
            </w:r>
            <w:r>
              <w:rPr>
                <w:rFonts w:ascii="宋体" w:hAnsi="宋体" w:cs="宋体" w:hint="eastAsia"/>
                <w:szCs w:val="21"/>
              </w:rPr>
              <w:t>寸大屏预览界面显示通过人数、金属报警人数和体温报警人数</w:t>
            </w:r>
          </w:p>
          <w:p w:rsidR="005800A8" w:rsidRDefault="005A6BF4">
            <w:pPr>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最小可检测半个回形针</w:t>
            </w:r>
          </w:p>
          <w:p w:rsidR="005800A8" w:rsidRDefault="005A6BF4">
            <w:pPr>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报警声音：总共</w:t>
            </w:r>
            <w:r>
              <w:rPr>
                <w:rFonts w:ascii="宋体" w:hAnsi="宋体" w:cs="宋体" w:hint="eastAsia"/>
                <w:szCs w:val="21"/>
              </w:rPr>
              <w:t>9</w:t>
            </w:r>
            <w:r>
              <w:rPr>
                <w:rFonts w:ascii="宋体" w:hAnsi="宋体" w:cs="宋体" w:hint="eastAsia"/>
                <w:szCs w:val="21"/>
              </w:rPr>
              <w:t>种；报警音量：总共</w:t>
            </w:r>
            <w:r>
              <w:rPr>
                <w:rFonts w:ascii="宋体" w:hAnsi="宋体" w:cs="宋体" w:hint="eastAsia"/>
                <w:szCs w:val="21"/>
              </w:rPr>
              <w:t>9</w:t>
            </w:r>
            <w:r>
              <w:rPr>
                <w:rFonts w:ascii="宋体" w:hAnsi="宋体" w:cs="宋体" w:hint="eastAsia"/>
                <w:szCs w:val="21"/>
              </w:rPr>
              <w:t>级可调</w:t>
            </w:r>
            <w:r>
              <w:rPr>
                <w:rFonts w:ascii="宋体" w:hAnsi="宋体" w:cs="宋体" w:hint="eastAsia"/>
                <w:szCs w:val="21"/>
              </w:rPr>
              <w:t>,</w:t>
            </w:r>
            <w:r>
              <w:rPr>
                <w:rFonts w:ascii="宋体" w:hAnsi="宋体" w:cs="宋体" w:hint="eastAsia"/>
                <w:szCs w:val="21"/>
              </w:rPr>
              <w:t>体温报警支持体温达到阈值后联动安检门进行声光报警，声音支持</w:t>
            </w:r>
            <w:r>
              <w:rPr>
                <w:rFonts w:ascii="宋体" w:hAnsi="宋体" w:cs="宋体" w:hint="eastAsia"/>
                <w:szCs w:val="21"/>
              </w:rPr>
              <w:t>12</w:t>
            </w:r>
            <w:r>
              <w:rPr>
                <w:rFonts w:ascii="宋体" w:hAnsi="宋体" w:cs="宋体" w:hint="eastAsia"/>
                <w:szCs w:val="21"/>
              </w:rPr>
              <w:t>种，支持定制导入。支持体温报警关联人脸、金属报警信息；并支持数据查询和导出</w:t>
            </w:r>
          </w:p>
          <w:p w:rsidR="005800A8" w:rsidRDefault="005A6BF4">
            <w:pPr>
              <w:rPr>
                <w:rFonts w:ascii="宋体" w:hAnsi="宋体" w:cs="宋体"/>
                <w:szCs w:val="21"/>
              </w:rPr>
            </w:pPr>
            <w:r>
              <w:rPr>
                <w:rFonts w:ascii="宋体" w:hAnsi="宋体" w:cs="宋体" w:hint="eastAsia"/>
                <w:szCs w:val="21"/>
              </w:rPr>
              <w:t>10.</w:t>
            </w:r>
            <w:r>
              <w:rPr>
                <w:rFonts w:ascii="宋体" w:hAnsi="宋体" w:cs="宋体" w:hint="eastAsia"/>
                <w:szCs w:val="21"/>
              </w:rPr>
              <w:t>安检门主机内应支持人脸库功能，支持不小于</w:t>
            </w:r>
            <w:r>
              <w:rPr>
                <w:rFonts w:ascii="宋体" w:hAnsi="宋体" w:cs="宋体" w:hint="eastAsia"/>
                <w:szCs w:val="21"/>
              </w:rPr>
              <w:t>10</w:t>
            </w:r>
            <w:r>
              <w:rPr>
                <w:rFonts w:ascii="宋体" w:hAnsi="宋体" w:cs="宋体" w:hint="eastAsia"/>
                <w:szCs w:val="21"/>
              </w:rPr>
              <w:t>个人脸库；</w:t>
            </w:r>
            <w:proofErr w:type="gramStart"/>
            <w:r>
              <w:rPr>
                <w:rFonts w:ascii="宋体" w:hAnsi="宋体" w:cs="宋体" w:hint="eastAsia"/>
                <w:szCs w:val="21"/>
              </w:rPr>
              <w:t>人脸库应支持</w:t>
            </w:r>
            <w:proofErr w:type="gramEnd"/>
            <w:r>
              <w:rPr>
                <w:rFonts w:ascii="宋体" w:hAnsi="宋体" w:cs="宋体" w:hint="eastAsia"/>
                <w:szCs w:val="21"/>
              </w:rPr>
              <w:t>不小于</w:t>
            </w:r>
            <w:r>
              <w:rPr>
                <w:rFonts w:ascii="宋体" w:hAnsi="宋体" w:cs="宋体" w:hint="eastAsia"/>
                <w:szCs w:val="21"/>
              </w:rPr>
              <w:t>30</w:t>
            </w:r>
            <w:r>
              <w:rPr>
                <w:rFonts w:ascii="宋体" w:hAnsi="宋体" w:cs="宋体" w:hint="eastAsia"/>
                <w:szCs w:val="21"/>
              </w:rPr>
              <w:t>万条人脸特征</w:t>
            </w:r>
          </w:p>
          <w:p w:rsidR="005800A8" w:rsidRDefault="005A6BF4">
            <w:pPr>
              <w:rPr>
                <w:rFonts w:ascii="宋体" w:hAnsi="宋体" w:cs="宋体"/>
                <w:szCs w:val="21"/>
              </w:rPr>
            </w:pPr>
            <w:r>
              <w:rPr>
                <w:rFonts w:ascii="宋体" w:hAnsi="宋体" w:cs="宋体" w:hint="eastAsia"/>
                <w:szCs w:val="21"/>
              </w:rPr>
              <w:t>11.</w:t>
            </w:r>
            <w:r>
              <w:rPr>
                <w:rFonts w:ascii="宋体" w:hAnsi="宋体" w:cs="宋体" w:hint="eastAsia"/>
                <w:szCs w:val="21"/>
              </w:rPr>
              <w:t>测温相机性能：可见光相机不小于</w:t>
            </w:r>
            <w:r>
              <w:rPr>
                <w:rFonts w:ascii="宋体" w:hAnsi="宋体" w:cs="宋体" w:hint="eastAsia"/>
                <w:szCs w:val="21"/>
              </w:rPr>
              <w:t>200</w:t>
            </w:r>
            <w:proofErr w:type="gramStart"/>
            <w:r>
              <w:rPr>
                <w:rFonts w:ascii="宋体" w:hAnsi="宋体" w:cs="宋体" w:hint="eastAsia"/>
                <w:szCs w:val="21"/>
              </w:rPr>
              <w:t>万像</w:t>
            </w:r>
            <w:proofErr w:type="gramEnd"/>
            <w:r>
              <w:rPr>
                <w:rFonts w:ascii="宋体" w:hAnsi="宋体" w:cs="宋体" w:hint="eastAsia"/>
                <w:szCs w:val="21"/>
              </w:rPr>
              <w:t>素</w:t>
            </w:r>
          </w:p>
          <w:p w:rsidR="005800A8" w:rsidRDefault="005A6BF4">
            <w:pPr>
              <w:spacing w:line="0" w:lineRule="atLeast"/>
              <w:rPr>
                <w:rFonts w:ascii="宋体" w:hAnsi="宋体" w:cs="宋体"/>
                <w:szCs w:val="21"/>
              </w:rPr>
            </w:pPr>
            <w:r>
              <w:rPr>
                <w:rFonts w:ascii="宋体" w:hAnsi="宋体" w:cs="宋体" w:hint="eastAsia"/>
                <w:szCs w:val="21"/>
              </w:rPr>
              <w:t>12.</w:t>
            </w:r>
            <w:r>
              <w:rPr>
                <w:rFonts w:ascii="宋体" w:hAnsi="宋体" w:cs="宋体" w:hint="eastAsia"/>
                <w:szCs w:val="21"/>
              </w:rPr>
              <w:t>★需提供封面具有</w:t>
            </w:r>
            <w:r>
              <w:rPr>
                <w:rFonts w:ascii="宋体" w:hAnsi="宋体" w:cs="宋体" w:hint="eastAsia"/>
                <w:szCs w:val="21"/>
              </w:rPr>
              <w:t>CMA/CNAS</w:t>
            </w:r>
            <w:r>
              <w:rPr>
                <w:rFonts w:ascii="宋体" w:hAnsi="宋体" w:cs="宋体" w:hint="eastAsia"/>
                <w:szCs w:val="21"/>
              </w:rPr>
              <w:t>标志的权威检测机构的检测报告复印件并加盖生产厂商公章；</w:t>
            </w:r>
          </w:p>
        </w:tc>
      </w:tr>
    </w:tbl>
    <w:p w:rsidR="005800A8" w:rsidRDefault="005800A8">
      <w:pPr>
        <w:rPr>
          <w:rFonts w:ascii="宋体" w:hAnsi="宋体" w:cs="宋体"/>
          <w:szCs w:val="21"/>
        </w:rPr>
      </w:pPr>
    </w:p>
    <w:p w:rsidR="005800A8" w:rsidRDefault="005800A8">
      <w:pPr>
        <w:pStyle w:val="a0"/>
        <w:rPr>
          <w:rFonts w:ascii="宋体" w:hAnsi="宋体" w:cs="宋体"/>
          <w:sz w:val="21"/>
          <w:szCs w:val="21"/>
        </w:rPr>
      </w:pPr>
    </w:p>
    <w:p w:rsidR="005800A8" w:rsidRDefault="005A6BF4">
      <w:pPr>
        <w:numPr>
          <w:ilvl w:val="0"/>
          <w:numId w:val="1"/>
        </w:numPr>
        <w:rPr>
          <w:b/>
          <w:bCs/>
          <w:sz w:val="24"/>
        </w:rPr>
      </w:pPr>
      <w:r>
        <w:rPr>
          <w:rFonts w:hint="eastAsia"/>
          <w:b/>
          <w:bCs/>
          <w:sz w:val="24"/>
        </w:rPr>
        <w:t>其他要求</w:t>
      </w:r>
    </w:p>
    <w:p w:rsidR="005800A8" w:rsidRDefault="005800A8">
      <w:pPr>
        <w:pStyle w:val="a0"/>
      </w:pPr>
    </w:p>
    <w:p w:rsidR="005800A8" w:rsidRDefault="005A6BF4">
      <w:pPr>
        <w:pStyle w:val="a0"/>
        <w:numPr>
          <w:ilvl w:val="0"/>
          <w:numId w:val="2"/>
        </w:numPr>
        <w:rPr>
          <w:rFonts w:ascii="宋体" w:hAnsi="宋体" w:cs="宋体"/>
          <w:sz w:val="21"/>
          <w:szCs w:val="21"/>
        </w:rPr>
      </w:pPr>
      <w:r>
        <w:rPr>
          <w:rFonts w:ascii="宋体" w:hAnsi="宋体" w:cs="宋体" w:hint="eastAsia"/>
          <w:sz w:val="21"/>
          <w:szCs w:val="21"/>
        </w:rPr>
        <w:t>报价应当包含人工费、安装费、设备费、材料费、机械费、运输费、运输保险费、装卸费、调试费、企业利润及税金等为完成文件规定的一切工作所需的全部费用。所报</w:t>
      </w:r>
      <w:proofErr w:type="gramStart"/>
      <w:r>
        <w:rPr>
          <w:rFonts w:ascii="宋体" w:hAnsi="宋体" w:cs="宋体" w:hint="eastAsia"/>
          <w:sz w:val="21"/>
          <w:szCs w:val="21"/>
        </w:rPr>
        <w:t>价格为货到</w:t>
      </w:r>
      <w:proofErr w:type="gramEnd"/>
      <w:r>
        <w:rPr>
          <w:rFonts w:ascii="宋体" w:hAnsi="宋体" w:cs="宋体" w:hint="eastAsia"/>
          <w:sz w:val="21"/>
          <w:szCs w:val="21"/>
        </w:rPr>
        <w:t>现场安装调试完毕并经采购人验收合格后的最终优惠价格</w:t>
      </w:r>
      <w:r>
        <w:rPr>
          <w:rFonts w:ascii="宋体" w:hAnsi="宋体" w:cs="宋体" w:hint="eastAsia"/>
          <w:sz w:val="21"/>
          <w:szCs w:val="21"/>
        </w:rPr>
        <w:t>。</w:t>
      </w:r>
    </w:p>
    <w:p w:rsidR="005800A8" w:rsidRDefault="005A6BF4">
      <w:pPr>
        <w:pStyle w:val="a0"/>
        <w:numPr>
          <w:ilvl w:val="0"/>
          <w:numId w:val="2"/>
        </w:numPr>
        <w:rPr>
          <w:rFonts w:ascii="宋体" w:hAnsi="宋体" w:cs="宋体"/>
          <w:sz w:val="21"/>
          <w:szCs w:val="21"/>
        </w:rPr>
      </w:pPr>
      <w:r>
        <w:rPr>
          <w:rFonts w:ascii="宋体" w:hAnsi="宋体" w:cs="宋体" w:hint="eastAsia"/>
          <w:sz w:val="21"/>
          <w:szCs w:val="21"/>
        </w:rPr>
        <w:t>提供原厂</w:t>
      </w:r>
      <w:r>
        <w:rPr>
          <w:rFonts w:ascii="宋体" w:hAnsi="宋体" w:cs="宋体" w:hint="eastAsia"/>
          <w:sz w:val="21"/>
          <w:szCs w:val="21"/>
        </w:rPr>
        <w:t>售后服务承诺书</w:t>
      </w:r>
      <w:r>
        <w:rPr>
          <w:rFonts w:ascii="宋体" w:hAnsi="宋体" w:cs="宋体" w:hint="eastAsia"/>
          <w:sz w:val="21"/>
          <w:szCs w:val="21"/>
        </w:rPr>
        <w:t>。</w:t>
      </w:r>
    </w:p>
    <w:p w:rsidR="005800A8" w:rsidRDefault="005A6BF4">
      <w:pPr>
        <w:pStyle w:val="a0"/>
        <w:numPr>
          <w:ilvl w:val="0"/>
          <w:numId w:val="2"/>
        </w:numPr>
        <w:rPr>
          <w:rFonts w:ascii="宋体" w:hAnsi="宋体" w:cs="宋体"/>
          <w:sz w:val="21"/>
          <w:szCs w:val="21"/>
        </w:rPr>
      </w:pPr>
      <w:r>
        <w:rPr>
          <w:rFonts w:ascii="宋体" w:hAnsi="宋体" w:cs="宋体" w:hint="eastAsia"/>
          <w:sz w:val="21"/>
          <w:szCs w:val="21"/>
        </w:rPr>
        <w:t>质保要求：自验收合格后贰年。</w:t>
      </w:r>
    </w:p>
    <w:p w:rsidR="005800A8" w:rsidRDefault="005800A8">
      <w:pPr>
        <w:rPr>
          <w:rFonts w:ascii="宋体" w:hAnsi="宋体" w:cs="宋体"/>
          <w:szCs w:val="21"/>
        </w:rPr>
      </w:pPr>
    </w:p>
    <w:p w:rsidR="005800A8" w:rsidRDefault="005800A8">
      <w:pPr>
        <w:pStyle w:val="a0"/>
        <w:rPr>
          <w:rFonts w:ascii="宋体" w:hAnsi="宋体" w:cs="宋体"/>
          <w:sz w:val="21"/>
          <w:szCs w:val="21"/>
        </w:rPr>
      </w:pPr>
    </w:p>
    <w:p w:rsidR="005800A8" w:rsidRDefault="005800A8">
      <w:pPr>
        <w:rPr>
          <w:rFonts w:ascii="宋体" w:hAnsi="宋体" w:cs="宋体"/>
          <w:szCs w:val="21"/>
        </w:rPr>
      </w:pPr>
    </w:p>
    <w:p w:rsidR="005800A8" w:rsidRDefault="005800A8">
      <w:pPr>
        <w:pStyle w:val="a0"/>
        <w:rPr>
          <w:rFonts w:ascii="宋体" w:hAnsi="宋体" w:cs="宋体"/>
          <w:sz w:val="21"/>
          <w:szCs w:val="21"/>
        </w:rPr>
      </w:pPr>
    </w:p>
    <w:p w:rsidR="005800A8" w:rsidRDefault="005800A8">
      <w:pPr>
        <w:rPr>
          <w:rFonts w:ascii="宋体" w:hAnsi="宋体" w:cs="宋体"/>
          <w:szCs w:val="21"/>
        </w:rPr>
      </w:pPr>
    </w:p>
    <w:p w:rsidR="005800A8" w:rsidRDefault="005800A8">
      <w:pPr>
        <w:pStyle w:val="a0"/>
        <w:rPr>
          <w:rFonts w:ascii="宋体" w:hAnsi="宋体" w:cs="宋体"/>
          <w:sz w:val="21"/>
          <w:szCs w:val="21"/>
        </w:rPr>
      </w:pPr>
    </w:p>
    <w:p w:rsidR="005800A8" w:rsidRDefault="005800A8">
      <w:pPr>
        <w:rPr>
          <w:rFonts w:ascii="宋体" w:hAnsi="宋体" w:cs="宋体"/>
          <w:szCs w:val="21"/>
        </w:rPr>
      </w:pPr>
    </w:p>
    <w:p w:rsidR="005800A8" w:rsidRDefault="005800A8">
      <w:pPr>
        <w:pStyle w:val="a0"/>
      </w:pPr>
    </w:p>
    <w:p w:rsidR="005800A8" w:rsidRDefault="005A6BF4">
      <w:pPr>
        <w:numPr>
          <w:ilvl w:val="0"/>
          <w:numId w:val="1"/>
        </w:numPr>
        <w:rPr>
          <w:b/>
          <w:bCs/>
          <w:sz w:val="24"/>
        </w:rPr>
      </w:pPr>
      <w:r>
        <w:rPr>
          <w:rFonts w:hint="eastAsia"/>
          <w:b/>
          <w:bCs/>
          <w:sz w:val="24"/>
        </w:rPr>
        <w:t>评分标准</w:t>
      </w:r>
    </w:p>
    <w:p w:rsidR="005800A8" w:rsidRDefault="005800A8"/>
    <w:tbl>
      <w:tblPr>
        <w:tblStyle w:val="a6"/>
        <w:tblW w:w="9375" w:type="dxa"/>
        <w:tblInd w:w="-318" w:type="dxa"/>
        <w:tblLayout w:type="fixed"/>
        <w:tblLook w:val="04A0" w:firstRow="1" w:lastRow="0" w:firstColumn="1" w:lastColumn="0" w:noHBand="0" w:noVBand="1"/>
      </w:tblPr>
      <w:tblGrid>
        <w:gridCol w:w="1135"/>
        <w:gridCol w:w="1843"/>
        <w:gridCol w:w="4961"/>
        <w:gridCol w:w="1436"/>
      </w:tblGrid>
      <w:tr w:rsidR="005800A8">
        <w:trPr>
          <w:trHeight w:val="477"/>
        </w:trPr>
        <w:tc>
          <w:tcPr>
            <w:tcW w:w="1135" w:type="dxa"/>
            <w:vAlign w:val="center"/>
          </w:tcPr>
          <w:p w:rsidR="005800A8" w:rsidRDefault="005A6BF4">
            <w:pPr>
              <w:adjustRightInd w:val="0"/>
              <w:snapToGrid w:val="0"/>
              <w:spacing w:line="360" w:lineRule="auto"/>
              <w:jc w:val="center"/>
              <w:textAlignment w:val="baseline"/>
              <w:outlineLvl w:val="2"/>
              <w:rPr>
                <w:rFonts w:ascii="宋体" w:hAnsi="宋体" w:cs="宋体"/>
                <w:b/>
                <w:kern w:val="0"/>
                <w:szCs w:val="21"/>
              </w:rPr>
            </w:pPr>
            <w:r>
              <w:rPr>
                <w:rFonts w:ascii="宋体" w:hAnsi="宋体" w:cs="宋体" w:hint="eastAsia"/>
                <w:b/>
                <w:kern w:val="0"/>
                <w:szCs w:val="21"/>
              </w:rPr>
              <w:t>序号</w:t>
            </w:r>
          </w:p>
        </w:tc>
        <w:tc>
          <w:tcPr>
            <w:tcW w:w="1843" w:type="dxa"/>
            <w:vAlign w:val="center"/>
          </w:tcPr>
          <w:p w:rsidR="005800A8" w:rsidRDefault="005A6BF4">
            <w:pPr>
              <w:adjustRightInd w:val="0"/>
              <w:snapToGrid w:val="0"/>
              <w:spacing w:line="360" w:lineRule="auto"/>
              <w:jc w:val="center"/>
              <w:textAlignment w:val="baseline"/>
              <w:outlineLvl w:val="2"/>
              <w:rPr>
                <w:rFonts w:ascii="宋体" w:hAnsi="宋体" w:cs="宋体"/>
                <w:b/>
                <w:kern w:val="0"/>
                <w:szCs w:val="21"/>
              </w:rPr>
            </w:pPr>
            <w:r>
              <w:rPr>
                <w:rFonts w:ascii="宋体" w:hAnsi="宋体" w:cs="宋体" w:hint="eastAsia"/>
                <w:b/>
                <w:kern w:val="0"/>
                <w:szCs w:val="21"/>
              </w:rPr>
              <w:t>涉及内容</w:t>
            </w:r>
          </w:p>
        </w:tc>
        <w:tc>
          <w:tcPr>
            <w:tcW w:w="4961" w:type="dxa"/>
            <w:vAlign w:val="center"/>
          </w:tcPr>
          <w:p w:rsidR="005800A8" w:rsidRDefault="005A6BF4">
            <w:pPr>
              <w:adjustRightInd w:val="0"/>
              <w:snapToGrid w:val="0"/>
              <w:spacing w:line="360" w:lineRule="auto"/>
              <w:jc w:val="center"/>
              <w:textAlignment w:val="baseline"/>
              <w:outlineLvl w:val="2"/>
              <w:rPr>
                <w:rFonts w:ascii="宋体" w:hAnsi="宋体" w:cs="宋体"/>
                <w:b/>
                <w:kern w:val="0"/>
                <w:szCs w:val="21"/>
              </w:rPr>
            </w:pPr>
            <w:r>
              <w:rPr>
                <w:rFonts w:ascii="宋体" w:hAnsi="宋体" w:cs="宋体" w:hint="eastAsia"/>
                <w:b/>
                <w:kern w:val="0"/>
                <w:szCs w:val="21"/>
              </w:rPr>
              <w:t>评分办法</w:t>
            </w:r>
          </w:p>
        </w:tc>
        <w:tc>
          <w:tcPr>
            <w:tcW w:w="1436" w:type="dxa"/>
            <w:vAlign w:val="center"/>
          </w:tcPr>
          <w:p w:rsidR="005800A8" w:rsidRDefault="005A6BF4">
            <w:pPr>
              <w:adjustRightInd w:val="0"/>
              <w:snapToGrid w:val="0"/>
              <w:spacing w:line="360" w:lineRule="auto"/>
              <w:jc w:val="center"/>
              <w:textAlignment w:val="baseline"/>
              <w:outlineLvl w:val="2"/>
              <w:rPr>
                <w:rFonts w:ascii="宋体" w:hAnsi="宋体" w:cs="宋体"/>
                <w:b/>
                <w:kern w:val="0"/>
                <w:szCs w:val="21"/>
              </w:rPr>
            </w:pPr>
            <w:r>
              <w:rPr>
                <w:rFonts w:ascii="宋体" w:hAnsi="宋体" w:cs="宋体" w:hint="eastAsia"/>
                <w:b/>
                <w:kern w:val="0"/>
                <w:szCs w:val="21"/>
              </w:rPr>
              <w:t>分值</w:t>
            </w:r>
          </w:p>
        </w:tc>
      </w:tr>
      <w:tr w:rsidR="005800A8">
        <w:trPr>
          <w:trHeight w:val="3380"/>
        </w:trPr>
        <w:tc>
          <w:tcPr>
            <w:tcW w:w="1135"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1</w:t>
            </w:r>
          </w:p>
        </w:tc>
        <w:tc>
          <w:tcPr>
            <w:tcW w:w="1843"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kern w:val="0"/>
                <w:szCs w:val="21"/>
              </w:rPr>
              <w:t>价格分</w:t>
            </w:r>
          </w:p>
        </w:tc>
        <w:tc>
          <w:tcPr>
            <w:tcW w:w="4961" w:type="dxa"/>
            <w:vAlign w:val="center"/>
          </w:tcPr>
          <w:p w:rsidR="005800A8" w:rsidRDefault="005A6BF4">
            <w:pPr>
              <w:adjustRightInd w:val="0"/>
              <w:spacing w:line="400" w:lineRule="exact"/>
              <w:jc w:val="left"/>
              <w:textAlignment w:val="baseline"/>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、投标报价超过采购预算的，投标无效，未超过采购预算的投标报价按以下公式进行计算</w:t>
            </w:r>
          </w:p>
          <w:p w:rsidR="005800A8" w:rsidRDefault="005A6BF4">
            <w:pPr>
              <w:adjustRightInd w:val="0"/>
              <w:spacing w:line="400" w:lineRule="exact"/>
              <w:jc w:val="left"/>
              <w:textAlignment w:val="baseline"/>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、投标报价得分</w:t>
            </w:r>
            <w:r>
              <w:rPr>
                <w:rFonts w:ascii="宋体" w:hAnsi="宋体" w:cs="宋体" w:hint="eastAsia"/>
                <w:bCs/>
                <w:kern w:val="0"/>
                <w:szCs w:val="21"/>
              </w:rPr>
              <w:t>=</w:t>
            </w:r>
            <w:r>
              <w:rPr>
                <w:rFonts w:ascii="宋体" w:hAnsi="宋体" w:cs="宋体" w:hint="eastAsia"/>
                <w:bCs/>
                <w:kern w:val="0"/>
                <w:szCs w:val="21"/>
              </w:rPr>
              <w:t>（评标基准价</w:t>
            </w:r>
            <w:r>
              <w:rPr>
                <w:rFonts w:ascii="宋体" w:hAnsi="宋体" w:cs="宋体" w:hint="eastAsia"/>
                <w:bCs/>
                <w:kern w:val="0"/>
                <w:szCs w:val="21"/>
              </w:rPr>
              <w:t>/</w:t>
            </w:r>
            <w:r>
              <w:rPr>
                <w:rFonts w:ascii="宋体" w:hAnsi="宋体" w:cs="宋体" w:hint="eastAsia"/>
                <w:bCs/>
                <w:kern w:val="0"/>
                <w:szCs w:val="21"/>
              </w:rPr>
              <w:t>投标报价）×</w:t>
            </w:r>
            <w:r>
              <w:rPr>
                <w:rFonts w:ascii="宋体" w:hAnsi="宋体" w:cs="宋体" w:hint="eastAsia"/>
                <w:bCs/>
                <w:kern w:val="0"/>
                <w:szCs w:val="21"/>
              </w:rPr>
              <w:t>40</w:t>
            </w:r>
          </w:p>
          <w:p w:rsidR="005800A8" w:rsidRDefault="005A6BF4">
            <w:pPr>
              <w:adjustRightInd w:val="0"/>
              <w:spacing w:line="400" w:lineRule="exact"/>
              <w:jc w:val="left"/>
              <w:textAlignment w:val="baseline"/>
              <w:rPr>
                <w:rFonts w:ascii="宋体" w:hAnsi="宋体" w:cs="宋体"/>
                <w:bCs/>
                <w:kern w:val="0"/>
                <w:szCs w:val="21"/>
              </w:rPr>
            </w:pPr>
            <w:r>
              <w:rPr>
                <w:rFonts w:ascii="宋体" w:hAnsi="宋体" w:cs="宋体" w:hint="eastAsia"/>
                <w:bCs/>
                <w:kern w:val="0"/>
                <w:szCs w:val="21"/>
              </w:rPr>
              <w:t>注：满足招标文件要求且投标报价最低的投标报价为评标基准价</w:t>
            </w:r>
          </w:p>
        </w:tc>
        <w:tc>
          <w:tcPr>
            <w:tcW w:w="1436"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40</w:t>
            </w:r>
            <w:r>
              <w:rPr>
                <w:rFonts w:ascii="宋体" w:hAnsi="宋体" w:cs="宋体" w:hint="eastAsia"/>
                <w:bCs/>
                <w:kern w:val="0"/>
                <w:szCs w:val="21"/>
              </w:rPr>
              <w:t>分</w:t>
            </w:r>
          </w:p>
        </w:tc>
      </w:tr>
      <w:tr w:rsidR="005800A8">
        <w:trPr>
          <w:trHeight w:val="3380"/>
        </w:trPr>
        <w:tc>
          <w:tcPr>
            <w:tcW w:w="1135"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2</w:t>
            </w:r>
          </w:p>
        </w:tc>
        <w:tc>
          <w:tcPr>
            <w:tcW w:w="1843"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供应商业绩</w:t>
            </w:r>
          </w:p>
        </w:tc>
        <w:tc>
          <w:tcPr>
            <w:tcW w:w="4961" w:type="dxa"/>
            <w:vAlign w:val="center"/>
          </w:tcPr>
          <w:p w:rsidR="005800A8" w:rsidRDefault="005A6BF4">
            <w:pPr>
              <w:adjustRightInd w:val="0"/>
              <w:spacing w:line="400" w:lineRule="exact"/>
              <w:jc w:val="left"/>
              <w:textAlignment w:val="baseline"/>
              <w:rPr>
                <w:rFonts w:ascii="宋体" w:hAnsi="宋体" w:cs="宋体"/>
                <w:bCs/>
                <w:kern w:val="0"/>
                <w:szCs w:val="21"/>
              </w:rPr>
            </w:pPr>
            <w:r>
              <w:rPr>
                <w:rFonts w:ascii="宋体" w:hAnsi="宋体" w:cs="宋体" w:hint="eastAsia"/>
                <w:bCs/>
                <w:kern w:val="0"/>
                <w:szCs w:val="21"/>
              </w:rPr>
              <w:t>完全按照以下要求提供与本项目内容相当且已完成的业绩，提供的证明材料均不得遮挡涂黑，否则不予认定加分。（自</w:t>
            </w:r>
            <w:r>
              <w:rPr>
                <w:rFonts w:ascii="宋体" w:hAnsi="宋体" w:cs="宋体" w:hint="eastAsia"/>
                <w:bCs/>
                <w:kern w:val="0"/>
                <w:szCs w:val="21"/>
              </w:rPr>
              <w:t>2020</w:t>
            </w:r>
            <w:r>
              <w:rPr>
                <w:rFonts w:ascii="宋体" w:hAnsi="宋体" w:cs="宋体" w:hint="eastAsia"/>
                <w:bCs/>
                <w:kern w:val="0"/>
                <w:szCs w:val="21"/>
              </w:rPr>
              <w:t>年</w:t>
            </w:r>
            <w:r>
              <w:rPr>
                <w:rFonts w:ascii="宋体" w:hAnsi="宋体" w:cs="宋体" w:hint="eastAsia"/>
                <w:bCs/>
                <w:kern w:val="0"/>
                <w:szCs w:val="21"/>
              </w:rPr>
              <w:t>1</w:t>
            </w:r>
            <w:r>
              <w:rPr>
                <w:rFonts w:ascii="宋体" w:hAnsi="宋体" w:cs="宋体" w:hint="eastAsia"/>
                <w:bCs/>
                <w:kern w:val="0"/>
                <w:szCs w:val="21"/>
              </w:rPr>
              <w:t>月</w:t>
            </w:r>
            <w:r>
              <w:rPr>
                <w:rFonts w:ascii="宋体" w:hAnsi="宋体" w:cs="宋体" w:hint="eastAsia"/>
                <w:bCs/>
                <w:kern w:val="0"/>
                <w:szCs w:val="21"/>
              </w:rPr>
              <w:t>1</w:t>
            </w:r>
            <w:r>
              <w:rPr>
                <w:rFonts w:ascii="宋体" w:hAnsi="宋体" w:cs="宋体" w:hint="eastAsia"/>
                <w:bCs/>
                <w:kern w:val="0"/>
                <w:szCs w:val="21"/>
              </w:rPr>
              <w:t>日起至今）合同或协议扫描件。包括合同金额、买卖双方名称及盖章、合同清单。</w:t>
            </w:r>
          </w:p>
          <w:p w:rsidR="005800A8" w:rsidRDefault="005A6BF4">
            <w:pPr>
              <w:adjustRightInd w:val="0"/>
              <w:spacing w:line="400" w:lineRule="exact"/>
              <w:jc w:val="left"/>
              <w:textAlignment w:val="baseline"/>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个业绩</w:t>
            </w:r>
            <w:r>
              <w:rPr>
                <w:rFonts w:ascii="宋体" w:hAnsi="宋体" w:cs="宋体" w:hint="eastAsia"/>
                <w:bCs/>
                <w:kern w:val="0"/>
                <w:szCs w:val="21"/>
              </w:rPr>
              <w:t>4</w:t>
            </w:r>
            <w:r>
              <w:rPr>
                <w:rFonts w:ascii="宋体" w:hAnsi="宋体" w:cs="宋体" w:hint="eastAsia"/>
                <w:bCs/>
                <w:kern w:val="0"/>
                <w:szCs w:val="21"/>
              </w:rPr>
              <w:t>分，最多</w:t>
            </w:r>
            <w:r>
              <w:rPr>
                <w:rFonts w:ascii="宋体" w:hAnsi="宋体" w:cs="宋体" w:hint="eastAsia"/>
                <w:bCs/>
                <w:kern w:val="0"/>
                <w:szCs w:val="21"/>
              </w:rPr>
              <w:t>20</w:t>
            </w:r>
            <w:r>
              <w:rPr>
                <w:rFonts w:ascii="宋体" w:hAnsi="宋体" w:cs="宋体" w:hint="eastAsia"/>
                <w:bCs/>
                <w:kern w:val="0"/>
                <w:szCs w:val="21"/>
              </w:rPr>
              <w:t>分；</w:t>
            </w:r>
          </w:p>
        </w:tc>
        <w:tc>
          <w:tcPr>
            <w:tcW w:w="1436"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20</w:t>
            </w:r>
            <w:r>
              <w:rPr>
                <w:rFonts w:ascii="宋体" w:hAnsi="宋体" w:cs="宋体" w:hint="eastAsia"/>
                <w:bCs/>
                <w:kern w:val="0"/>
                <w:szCs w:val="21"/>
              </w:rPr>
              <w:t>分</w:t>
            </w:r>
          </w:p>
        </w:tc>
      </w:tr>
      <w:tr w:rsidR="005800A8">
        <w:trPr>
          <w:trHeight w:val="1866"/>
        </w:trPr>
        <w:tc>
          <w:tcPr>
            <w:tcW w:w="1135"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3</w:t>
            </w:r>
          </w:p>
        </w:tc>
        <w:tc>
          <w:tcPr>
            <w:tcW w:w="1843" w:type="dxa"/>
            <w:vAlign w:val="center"/>
          </w:tcPr>
          <w:p w:rsidR="005800A8" w:rsidRDefault="005A6BF4">
            <w:pPr>
              <w:widowControl/>
              <w:snapToGrid w:val="0"/>
              <w:spacing w:line="400" w:lineRule="exact"/>
              <w:rPr>
                <w:rFonts w:ascii="宋体" w:hAnsi="宋体" w:cs="宋体"/>
                <w:bCs/>
                <w:kern w:val="0"/>
                <w:szCs w:val="21"/>
              </w:rPr>
            </w:pPr>
            <w:r>
              <w:rPr>
                <w:rFonts w:ascii="宋体" w:hAnsi="宋体" w:cs="宋体" w:hint="eastAsia"/>
                <w:bCs/>
                <w:kern w:val="0"/>
                <w:szCs w:val="21"/>
              </w:rPr>
              <w:t>招标设备参数</w:t>
            </w:r>
          </w:p>
        </w:tc>
        <w:tc>
          <w:tcPr>
            <w:tcW w:w="4961" w:type="dxa"/>
            <w:vAlign w:val="center"/>
          </w:tcPr>
          <w:p w:rsidR="005800A8" w:rsidRDefault="005A6BF4">
            <w:pPr>
              <w:snapToGrid w:val="0"/>
              <w:spacing w:line="400" w:lineRule="exact"/>
              <w:rPr>
                <w:rFonts w:ascii="宋体" w:hAnsi="宋体" w:cs="宋体"/>
                <w:bCs/>
                <w:kern w:val="0"/>
                <w:szCs w:val="21"/>
              </w:rPr>
            </w:pPr>
            <w:r>
              <w:rPr>
                <w:rFonts w:ascii="宋体" w:hAnsi="宋体" w:cs="宋体" w:hint="eastAsia"/>
                <w:bCs/>
                <w:kern w:val="0"/>
                <w:szCs w:val="21"/>
              </w:rPr>
              <w:t>完全满足招标文件参数要求得</w:t>
            </w:r>
            <w:r>
              <w:rPr>
                <w:rFonts w:ascii="宋体" w:hAnsi="宋体" w:cs="宋体" w:hint="eastAsia"/>
                <w:bCs/>
                <w:kern w:val="0"/>
                <w:szCs w:val="21"/>
              </w:rPr>
              <w:t>20</w:t>
            </w:r>
            <w:r>
              <w:rPr>
                <w:rFonts w:ascii="宋体" w:hAnsi="宋体" w:cs="宋体" w:hint="eastAsia"/>
                <w:bCs/>
                <w:kern w:val="0"/>
                <w:szCs w:val="21"/>
              </w:rPr>
              <w:t>分，低于参数要求得每一项减</w:t>
            </w:r>
            <w:r>
              <w:rPr>
                <w:rFonts w:ascii="宋体" w:hAnsi="宋体" w:cs="宋体" w:hint="eastAsia"/>
                <w:bCs/>
                <w:kern w:val="0"/>
                <w:szCs w:val="21"/>
              </w:rPr>
              <w:t>2</w:t>
            </w:r>
            <w:r>
              <w:rPr>
                <w:rFonts w:ascii="宋体" w:hAnsi="宋体" w:cs="宋体" w:hint="eastAsia"/>
                <w:bCs/>
                <w:kern w:val="0"/>
                <w:szCs w:val="21"/>
              </w:rPr>
              <w:t>分，减完为止；</w:t>
            </w:r>
          </w:p>
        </w:tc>
        <w:tc>
          <w:tcPr>
            <w:tcW w:w="1436"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20</w:t>
            </w:r>
            <w:r>
              <w:rPr>
                <w:rFonts w:ascii="宋体" w:hAnsi="宋体" w:cs="宋体" w:hint="eastAsia"/>
                <w:bCs/>
                <w:kern w:val="0"/>
                <w:szCs w:val="21"/>
              </w:rPr>
              <w:t>分</w:t>
            </w:r>
          </w:p>
        </w:tc>
      </w:tr>
      <w:tr w:rsidR="005800A8">
        <w:trPr>
          <w:trHeight w:val="1491"/>
        </w:trPr>
        <w:tc>
          <w:tcPr>
            <w:tcW w:w="1135"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4</w:t>
            </w:r>
          </w:p>
        </w:tc>
        <w:tc>
          <w:tcPr>
            <w:tcW w:w="1843" w:type="dxa"/>
            <w:vAlign w:val="center"/>
          </w:tcPr>
          <w:p w:rsidR="005800A8" w:rsidRDefault="005A6BF4">
            <w:pPr>
              <w:widowControl/>
              <w:snapToGrid w:val="0"/>
              <w:spacing w:line="400" w:lineRule="exact"/>
              <w:jc w:val="center"/>
              <w:rPr>
                <w:rFonts w:ascii="宋体" w:hAnsi="宋体" w:cs="宋体"/>
                <w:kern w:val="0"/>
                <w:szCs w:val="21"/>
              </w:rPr>
            </w:pPr>
            <w:r>
              <w:rPr>
                <w:rFonts w:ascii="宋体" w:hAnsi="宋体" w:cs="宋体" w:hint="eastAsia"/>
                <w:kern w:val="0"/>
                <w:szCs w:val="21"/>
              </w:rPr>
              <w:t>售后服务方案评价</w:t>
            </w:r>
          </w:p>
        </w:tc>
        <w:tc>
          <w:tcPr>
            <w:tcW w:w="4961" w:type="dxa"/>
            <w:vAlign w:val="center"/>
          </w:tcPr>
          <w:p w:rsidR="005800A8" w:rsidRDefault="005A6BF4">
            <w:pPr>
              <w:widowControl/>
              <w:snapToGrid w:val="0"/>
              <w:spacing w:line="400" w:lineRule="exact"/>
              <w:rPr>
                <w:rFonts w:ascii="宋体" w:hAnsi="宋体" w:cs="宋体"/>
                <w:kern w:val="0"/>
                <w:szCs w:val="21"/>
              </w:rPr>
            </w:pPr>
            <w:r>
              <w:rPr>
                <w:rFonts w:ascii="宋体" w:hAnsi="宋体" w:cs="宋体" w:hint="eastAsia"/>
                <w:kern w:val="0"/>
                <w:szCs w:val="21"/>
              </w:rPr>
              <w:t>应包含供应</w:t>
            </w:r>
            <w:proofErr w:type="gramStart"/>
            <w:r>
              <w:rPr>
                <w:rFonts w:ascii="宋体" w:hAnsi="宋体" w:cs="宋体" w:hint="eastAsia"/>
                <w:kern w:val="0"/>
                <w:szCs w:val="21"/>
              </w:rPr>
              <w:t>商服务</w:t>
            </w:r>
            <w:proofErr w:type="gramEnd"/>
            <w:r>
              <w:rPr>
                <w:rFonts w:ascii="宋体" w:hAnsi="宋体" w:cs="宋体" w:hint="eastAsia"/>
                <w:kern w:val="0"/>
                <w:szCs w:val="21"/>
              </w:rPr>
              <w:t>承诺、免费保修期时间、服务响应时间、安装方案等。</w:t>
            </w:r>
          </w:p>
        </w:tc>
        <w:tc>
          <w:tcPr>
            <w:tcW w:w="1436" w:type="dxa"/>
            <w:vAlign w:val="center"/>
          </w:tcPr>
          <w:p w:rsidR="005800A8" w:rsidRDefault="005A6BF4">
            <w:pPr>
              <w:adjustRightInd w:val="0"/>
              <w:snapToGrid w:val="0"/>
              <w:spacing w:line="400" w:lineRule="exact"/>
              <w:jc w:val="center"/>
              <w:textAlignment w:val="baseline"/>
              <w:outlineLvl w:val="2"/>
              <w:rPr>
                <w:rFonts w:ascii="宋体" w:hAnsi="宋体" w:cs="宋体"/>
                <w:bCs/>
                <w:kern w:val="0"/>
                <w:szCs w:val="21"/>
              </w:rPr>
            </w:pPr>
            <w:r>
              <w:rPr>
                <w:rFonts w:ascii="宋体" w:hAnsi="宋体" w:cs="宋体" w:hint="eastAsia"/>
                <w:bCs/>
                <w:kern w:val="0"/>
                <w:szCs w:val="21"/>
              </w:rPr>
              <w:t>20</w:t>
            </w:r>
            <w:r>
              <w:rPr>
                <w:rFonts w:ascii="宋体" w:hAnsi="宋体" w:cs="宋体" w:hint="eastAsia"/>
                <w:bCs/>
                <w:kern w:val="0"/>
                <w:szCs w:val="21"/>
              </w:rPr>
              <w:t>分</w:t>
            </w:r>
          </w:p>
        </w:tc>
      </w:tr>
    </w:tbl>
    <w:p w:rsidR="005800A8" w:rsidRDefault="005800A8">
      <w:pPr>
        <w:pStyle w:val="a0"/>
      </w:pPr>
    </w:p>
    <w:sectPr w:rsidR="005800A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F4" w:rsidRDefault="005A6BF4">
      <w:r>
        <w:separator/>
      </w:r>
    </w:p>
  </w:endnote>
  <w:endnote w:type="continuationSeparator" w:id="0">
    <w:p w:rsidR="005A6BF4" w:rsidRDefault="005A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F4" w:rsidRDefault="005A6BF4">
      <w:r>
        <w:separator/>
      </w:r>
    </w:p>
  </w:footnote>
  <w:footnote w:type="continuationSeparator" w:id="0">
    <w:p w:rsidR="005A6BF4" w:rsidRDefault="005A6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A8" w:rsidRDefault="005A6BF4">
    <w:pPr>
      <w:pStyle w:val="a5"/>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c543c003_1_1_2" o:spid="_x0000_s2051" type="#_x0000_t136" style="position:absolute;left:0;text-align:left;margin-left:0;margin-top:0;width:587.3pt;height:45.2pt;rotation:315;z-index:251659264;mso-position-horizontal:center;mso-position-horizontal-relative:margin;mso-position-vertical:center;mso-position-vertical-relative:margin;mso-width-relative:page;mso-height-relative:page" fillcolor="gray" stroked="f">
          <v:fill opacity="3932f"/>
          <v:textpath style="font-family:&quot;宋体&quot;;font-size:1pt" trim="t" fitpath="t" string="350254  da hua  2022-09-05"/>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D5E0D"/>
    <w:multiLevelType w:val="singleLevel"/>
    <w:tmpl w:val="A6FD5E0D"/>
    <w:lvl w:ilvl="0">
      <w:start w:val="3"/>
      <w:numFmt w:val="chineseCounting"/>
      <w:suff w:val="nothing"/>
      <w:lvlText w:val="%1、"/>
      <w:lvlJc w:val="left"/>
      <w:rPr>
        <w:rFonts w:hint="eastAsia"/>
      </w:rPr>
    </w:lvl>
  </w:abstractNum>
  <w:abstractNum w:abstractNumId="1">
    <w:nsid w:val="F4AABAF1"/>
    <w:multiLevelType w:val="singleLevel"/>
    <w:tmpl w:val="F4AABAF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YmRiZDQzYmE4MjU2NGQyNGJmYWJiZjFiN2IyMzIifQ=="/>
    <w:docVar w:name="KSO_WPS_MARK_KEY" w:val="69d3dcce-ee45-49fa-b361-60f526017047"/>
  </w:docVars>
  <w:rsids>
    <w:rsidRoot w:val="44ED4EC4"/>
    <w:rsid w:val="00054906"/>
    <w:rsid w:val="00083B94"/>
    <w:rsid w:val="00090ADF"/>
    <w:rsid w:val="00122E62"/>
    <w:rsid w:val="00134E6A"/>
    <w:rsid w:val="00192EA8"/>
    <w:rsid w:val="001B358B"/>
    <w:rsid w:val="001B7F6A"/>
    <w:rsid w:val="002A7C22"/>
    <w:rsid w:val="003557D5"/>
    <w:rsid w:val="003F26D8"/>
    <w:rsid w:val="003F2CC0"/>
    <w:rsid w:val="004B2363"/>
    <w:rsid w:val="004B578F"/>
    <w:rsid w:val="005129F6"/>
    <w:rsid w:val="00527F36"/>
    <w:rsid w:val="005764F5"/>
    <w:rsid w:val="005800A8"/>
    <w:rsid w:val="005A6BF4"/>
    <w:rsid w:val="005B790A"/>
    <w:rsid w:val="00626B02"/>
    <w:rsid w:val="006C4A25"/>
    <w:rsid w:val="00715D1F"/>
    <w:rsid w:val="007E56E6"/>
    <w:rsid w:val="008103FE"/>
    <w:rsid w:val="008472EF"/>
    <w:rsid w:val="00853C54"/>
    <w:rsid w:val="00860B0B"/>
    <w:rsid w:val="008F3D16"/>
    <w:rsid w:val="009445AC"/>
    <w:rsid w:val="00C77E31"/>
    <w:rsid w:val="00CA02B5"/>
    <w:rsid w:val="00E464A4"/>
    <w:rsid w:val="00F15FA5"/>
    <w:rsid w:val="00F27BCD"/>
    <w:rsid w:val="00F42360"/>
    <w:rsid w:val="00F814B8"/>
    <w:rsid w:val="00FD6EA9"/>
    <w:rsid w:val="058C0849"/>
    <w:rsid w:val="15F95744"/>
    <w:rsid w:val="16A87943"/>
    <w:rsid w:val="44ED4EC4"/>
    <w:rsid w:val="4C8856E3"/>
    <w:rsid w:val="56343C80"/>
    <w:rsid w:val="608179A6"/>
    <w:rsid w:val="774C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napToGrid w:val="0"/>
      <w:spacing w:line="360" w:lineRule="auto"/>
    </w:pPr>
    <w:rPr>
      <w:sz w:val="24"/>
      <w:szCs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rPr>
      <w:rFonts w:ascii="Times New Roman" w:eastAsia="宋体" w:hAnsi="Times New Roman" w:cs="Times New Roman"/>
      <w:kern w:val="2"/>
      <w:sz w:val="18"/>
      <w:szCs w:val="18"/>
    </w:rPr>
  </w:style>
  <w:style w:type="character" w:customStyle="1" w:styleId="Char">
    <w:name w:val="页脚 Char"/>
    <w:basedOn w:val="a1"/>
    <w:link w:val="a4"/>
    <w:rPr>
      <w:rFonts w:ascii="Times New Roman" w:eastAsia="宋体" w:hAnsi="Times New Roman" w:cs="Times New Roman"/>
      <w:kern w:val="2"/>
      <w:sz w:val="18"/>
      <w:szCs w:val="18"/>
    </w:rPr>
  </w:style>
  <w:style w:type="paragraph" w:styleId="a7">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napToGrid w:val="0"/>
      <w:spacing w:line="360" w:lineRule="auto"/>
    </w:pPr>
    <w:rPr>
      <w:sz w:val="24"/>
      <w:szCs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rPr>
      <w:rFonts w:ascii="Times New Roman" w:eastAsia="宋体" w:hAnsi="Times New Roman" w:cs="Times New Roman"/>
      <w:kern w:val="2"/>
      <w:sz w:val="18"/>
      <w:szCs w:val="18"/>
    </w:rPr>
  </w:style>
  <w:style w:type="character" w:customStyle="1" w:styleId="Char">
    <w:name w:val="页脚 Char"/>
    <w:basedOn w:val="a1"/>
    <w:link w:val="a4"/>
    <w:rPr>
      <w:rFonts w:ascii="Times New Roman" w:eastAsia="宋体" w:hAnsi="Times New Roman" w:cs="Times New Roman"/>
      <w:kern w:val="2"/>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姗姗姗姗姗</dc:creator>
  <cp:lastModifiedBy>李连胜</cp:lastModifiedBy>
  <cp:revision>4</cp:revision>
  <dcterms:created xsi:type="dcterms:W3CDTF">2022-09-05T11:59:00Z</dcterms:created>
  <dcterms:modified xsi:type="dcterms:W3CDTF">2023-02-07T07:27:00Z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90BA160F9A8740148EB73E504A341083</vt:lpwstr>
  </property>
  <property fmtid="{D5CDD505-2E9C-101B-9397-08002B2CF9AE}" pid="4" name="GSEDS_TWMT">
    <vt:lpwstr>d46a6755_b77b54e0_c543c0035c464c11c1df0a0becf91de2fc7bfbc07f6ea051629308aecc1c0f58</vt:lpwstr>
  </property>
  <property fmtid="{D5CDD505-2E9C-101B-9397-08002B2CF9AE}" pid="5" name="GSEDS_HWMT_d46a6755">
    <vt:lpwstr>f24415e5_mFV3wD84Kyk2O8pNkXv8rD8hb4s=_8QYrr15fIzUrPd9Pk3T5s9Nra5ORqgHPQZh8VNHFZxbsc3Z1e/TwXp3cYb9F+8f82oZMQZa5iSNQ5uopFr1fRmvDSm3p_94fffd44</vt:lpwstr>
  </property>
</Properties>
</file>