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125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966"/>
        <w:gridCol w:w="966"/>
        <w:gridCol w:w="980"/>
        <w:gridCol w:w="1257"/>
        <w:gridCol w:w="1216"/>
        <w:gridCol w:w="1035"/>
        <w:gridCol w:w="1110"/>
        <w:gridCol w:w="4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2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北京大学滨海医院生态城医院公开招聘高层次人才计划表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      部门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从事外科医师医疗、教学、科研等相关工作。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≤50周岁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取得相应学历证书，具有医师资格证书，副高级及以上级别专业技术资格，执业范围外科。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血液透析中心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从事肾内科医师医疗、教学、科研等相关工作。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≤50周岁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取得相应学历证书，具有医师资格证书，副高级及以上级别专业技术资格，执业范围内科。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MGE4Mzg5MmYzYzg3MmVkNWU2ZDc2NmU4YTM3NmIifQ=="/>
  </w:docVars>
  <w:rsids>
    <w:rsidRoot w:val="1C060862"/>
    <w:rsid w:val="19793E03"/>
    <w:rsid w:val="1C060862"/>
    <w:rsid w:val="2AD74472"/>
    <w:rsid w:val="38C84008"/>
    <w:rsid w:val="3CB267A5"/>
    <w:rsid w:val="3EEF0D65"/>
    <w:rsid w:val="422A404E"/>
    <w:rsid w:val="4C2A045A"/>
    <w:rsid w:val="57A1292E"/>
    <w:rsid w:val="5CC70CA1"/>
    <w:rsid w:val="5F0613D4"/>
    <w:rsid w:val="652870F9"/>
    <w:rsid w:val="6FBC0412"/>
    <w:rsid w:val="74D7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59"/>
      <w:ind w:left="992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2018行文标准"/>
    <w:basedOn w:val="1"/>
    <w:qFormat/>
    <w:uiPriority w:val="0"/>
    <w:pPr>
      <w:spacing w:line="580" w:lineRule="atLeast"/>
    </w:pPr>
    <w:rPr>
      <w:rFonts w:eastAsia="仿宋_GB2312" w:asciiTheme="minorAscii" w:hAnsiTheme="minorAscii"/>
      <w:sz w:val="32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235</Characters>
  <Lines>0</Lines>
  <Paragraphs>0</Paragraphs>
  <TotalTime>6</TotalTime>
  <ScaleCrop>false</ScaleCrop>
  <LinksUpToDate>false</LinksUpToDate>
  <CharactersWithSpaces>241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2022-09-07T13:02:00Z</dcterms:created>
  <dc:creator>刘颖天津生态城医院</dc:creator>
  <cp:lastModifiedBy>刘颖天津生态城医院</cp:lastModifiedBy>
  <cp:lastPrinted>2022-09-19T06:42:00Z</cp:lastPrinted>
  <dcterms:modified xsi:type="dcterms:W3CDTF">2022-09-28T02:24:32Z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5439FD0F58D848958C84A16DBE472AFE</vt:lpwstr>
  </property>
</Properties>
</file>