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8" w:lineRule="exact"/>
        <w:jc w:val="center"/>
        <w:outlineLvl w:val="0"/>
        <w:rPr>
          <w:rFonts w:hint="eastAsia" w:ascii="新宋体" w:hAnsi="新宋体" w:eastAsia="新宋体"/>
          <w:b/>
          <w:sz w:val="36"/>
        </w:rPr>
      </w:pPr>
      <w:bookmarkStart w:id="53" w:name="_GoBack"/>
      <w:bookmarkEnd w:id="53"/>
      <w:r>
        <w:rPr>
          <w:rFonts w:hint="eastAsia" w:ascii="新宋体" w:hAnsi="新宋体" w:eastAsia="新宋体"/>
          <w:b/>
          <w:sz w:val="36"/>
        </w:rPr>
        <w:t>第一篇  投标邀请书</w:t>
      </w:r>
    </w:p>
    <w:p>
      <w:pPr>
        <w:spacing w:line="488" w:lineRule="exact"/>
        <w:jc w:val="center"/>
        <w:outlineLvl w:val="0"/>
        <w:rPr>
          <w:rFonts w:hint="eastAsia" w:ascii="新宋体" w:hAnsi="新宋体" w:eastAsia="新宋体"/>
          <w:b/>
          <w:sz w:val="36"/>
        </w:rPr>
      </w:pPr>
    </w:p>
    <w:p>
      <w:pPr>
        <w:rPr>
          <w:rFonts w:hint="eastAsia" w:ascii="新宋体" w:hAnsi="新宋体" w:eastAsia="新宋体"/>
          <w:sz w:val="22"/>
        </w:rPr>
      </w:pPr>
    </w:p>
    <w:p>
      <w:pPr>
        <w:rPr>
          <w:rFonts w:hint="default" w:ascii="仿宋_GB2312" w:hAnsi="仿宋_GB2312" w:eastAsia="新宋体" w:cs="仿宋_GB2312"/>
          <w:color w:val="auto"/>
          <w:sz w:val="22"/>
          <w:lang w:val="en-US" w:eastAsia="zh-CN"/>
        </w:rPr>
      </w:pPr>
      <w:r>
        <w:rPr>
          <w:rFonts w:hint="eastAsia" w:ascii="仿宋_GB2312" w:hAnsi="仿宋_GB2312" w:eastAsia="仿宋_GB2312" w:cs="仿宋_GB2312"/>
          <w:sz w:val="22"/>
        </w:rPr>
        <w:t>招标编</w:t>
      </w:r>
      <w:r>
        <w:rPr>
          <w:rFonts w:hint="eastAsia" w:ascii="仿宋_GB2312" w:hAnsi="仿宋_GB2312" w:eastAsia="仿宋_GB2312" w:cs="仿宋_GB2312"/>
          <w:color w:val="auto"/>
          <w:sz w:val="22"/>
        </w:rPr>
        <w:t>号：</w:t>
      </w:r>
      <w:r>
        <w:rPr>
          <w:rFonts w:hint="eastAsia" w:ascii="新宋体" w:hAnsi="新宋体" w:eastAsia="新宋体" w:cs="新宋体"/>
          <w:i w:val="0"/>
          <w:caps w:val="0"/>
          <w:color w:val="auto"/>
          <w:spacing w:val="0"/>
          <w:sz w:val="21"/>
          <w:szCs w:val="21"/>
          <w:shd w:val="clear" w:fill="FFFFFF"/>
        </w:rPr>
        <w:t>ECOHOSPITAL-HQ-202</w:t>
      </w:r>
      <w:r>
        <w:rPr>
          <w:rFonts w:hint="eastAsia" w:ascii="新宋体" w:hAnsi="新宋体" w:eastAsia="新宋体" w:cs="新宋体"/>
          <w:i w:val="0"/>
          <w:caps w:val="0"/>
          <w:color w:val="auto"/>
          <w:spacing w:val="0"/>
          <w:sz w:val="21"/>
          <w:szCs w:val="21"/>
          <w:shd w:val="clear" w:fill="FFFFFF"/>
          <w:lang w:val="en-US" w:eastAsia="zh-CN"/>
        </w:rPr>
        <w:t>1004</w:t>
      </w:r>
    </w:p>
    <w:p>
      <w:pPr>
        <w:rPr>
          <w:rFonts w:hint="eastAsia" w:ascii="仿宋_GB2312" w:hAnsi="仿宋_GB2312" w:eastAsia="仿宋_GB2312" w:cs="仿宋_GB2312"/>
          <w:color w:val="FF0000"/>
          <w:sz w:val="22"/>
        </w:rPr>
      </w:pPr>
      <w:r>
        <w:rPr>
          <w:rFonts w:hint="eastAsia" w:ascii="仿宋_GB2312" w:hAnsi="仿宋_GB2312" w:eastAsia="仿宋_GB2312" w:cs="仿宋_GB2312"/>
          <w:color w:val="FF0000"/>
          <w:sz w:val="22"/>
        </w:rPr>
        <w:t xml:space="preserve"> </w:t>
      </w:r>
    </w:p>
    <w:p>
      <w:pPr>
        <w:rPr>
          <w:rFonts w:hint="default" w:ascii="仿宋_GB2312" w:hAnsi="仿宋_GB2312" w:eastAsia="仿宋_GB2312" w:cs="仿宋_GB2312"/>
          <w:sz w:val="22"/>
          <w:lang w:val="en-US" w:eastAsia="zh-CN"/>
        </w:rPr>
      </w:pPr>
      <w:r>
        <w:rPr>
          <w:rFonts w:hint="eastAsia" w:ascii="仿宋_GB2312" w:hAnsi="仿宋_GB2312" w:eastAsia="仿宋_GB2312" w:cs="仿宋_GB2312"/>
          <w:sz w:val="22"/>
        </w:rPr>
        <w:t>项目名称：</w:t>
      </w:r>
      <w:r>
        <w:rPr>
          <w:rFonts w:hint="eastAsia" w:ascii="仿宋_GB2312" w:hAnsi="仿宋_GB2312" w:eastAsia="仿宋_GB2312" w:cs="仿宋_GB2312"/>
          <w:sz w:val="22"/>
          <w:lang w:eastAsia="zh-CN"/>
        </w:rPr>
        <w:t>天津医科大学中新生态城医院</w:t>
      </w:r>
      <w:r>
        <w:rPr>
          <w:rFonts w:hint="eastAsia" w:ascii="仿宋_GB2312" w:hAnsi="仿宋_GB2312" w:eastAsia="仿宋_GB2312" w:cs="仿宋_GB2312"/>
          <w:sz w:val="22"/>
          <w:lang w:val="en-US" w:eastAsia="zh-CN"/>
        </w:rPr>
        <w:t>消防设施维保服务外包项目</w:t>
      </w:r>
    </w:p>
    <w:p>
      <w:pPr>
        <w:spacing w:line="580" w:lineRule="exact"/>
        <w:ind w:firstLine="440" w:firstLineChars="200"/>
        <w:rPr>
          <w:rFonts w:hint="eastAsia" w:ascii="仿宋_GB2312" w:hAnsi="仿宋_GB2312" w:eastAsia="仿宋_GB2312" w:cs="仿宋_GB2312"/>
          <w:sz w:val="22"/>
        </w:rPr>
      </w:pPr>
      <w:r>
        <w:rPr>
          <w:rFonts w:hint="eastAsia" w:ascii="仿宋_GB2312" w:hAnsi="仿宋_GB2312" w:eastAsia="仿宋_GB2312" w:cs="仿宋_GB2312"/>
          <w:sz w:val="22"/>
          <w:u w:val="none"/>
          <w:lang w:eastAsia="zh-CN"/>
        </w:rPr>
        <w:t>天津医科大学中新生态城医院后勤部</w:t>
      </w:r>
      <w:r>
        <w:rPr>
          <w:rFonts w:hint="eastAsia" w:ascii="仿宋_GB2312" w:hAnsi="仿宋_GB2312" w:eastAsia="仿宋_GB2312" w:cs="仿宋_GB2312"/>
          <w:sz w:val="22"/>
        </w:rPr>
        <w:t>就</w:t>
      </w:r>
      <w:r>
        <w:rPr>
          <w:rFonts w:hint="eastAsia" w:ascii="仿宋_GB2312" w:hAnsi="仿宋_GB2312" w:eastAsia="仿宋_GB2312" w:cs="仿宋_GB2312"/>
          <w:b/>
          <w:bCs/>
          <w:sz w:val="22"/>
          <w:u w:val="none"/>
          <w:lang w:val="en-US" w:eastAsia="zh-CN"/>
        </w:rPr>
        <w:t xml:space="preserve"> </w:t>
      </w:r>
      <w:r>
        <w:rPr>
          <w:rFonts w:hint="eastAsia" w:ascii="仿宋_GB2312" w:hAnsi="仿宋_GB2312" w:eastAsia="仿宋_GB2312" w:cs="仿宋_GB2312"/>
          <w:b w:val="0"/>
          <w:bCs w:val="0"/>
          <w:sz w:val="22"/>
          <w:u w:val="single"/>
          <w:lang w:eastAsia="zh-CN"/>
        </w:rPr>
        <w:t>天津医科大学中新生态城医院</w:t>
      </w:r>
      <w:r>
        <w:rPr>
          <w:rFonts w:hint="eastAsia" w:ascii="仿宋_GB2312" w:hAnsi="仿宋_GB2312" w:eastAsia="仿宋_GB2312" w:cs="仿宋_GB2312"/>
          <w:b w:val="0"/>
          <w:bCs w:val="0"/>
          <w:sz w:val="22"/>
          <w:u w:val="single"/>
          <w:lang w:val="en-US" w:eastAsia="zh-CN"/>
        </w:rPr>
        <w:t>消防设施维保服务外包</w:t>
      </w:r>
      <w:r>
        <w:rPr>
          <w:rFonts w:hint="eastAsia" w:ascii="仿宋_GB2312" w:hAnsi="仿宋_GB2312" w:eastAsia="仿宋_GB2312" w:cs="仿宋_GB2312"/>
          <w:b/>
          <w:bCs/>
          <w:sz w:val="22"/>
          <w:u w:val="none"/>
        </w:rPr>
        <w:t xml:space="preserve"> </w:t>
      </w:r>
      <w:r>
        <w:rPr>
          <w:rFonts w:hint="eastAsia" w:ascii="仿宋_GB2312" w:hAnsi="仿宋_GB2312" w:eastAsia="仿宋_GB2312" w:cs="仿宋_GB2312"/>
          <w:sz w:val="22"/>
        </w:rPr>
        <w:t>项目进行</w:t>
      </w:r>
      <w:r>
        <w:rPr>
          <w:rFonts w:hint="eastAsia" w:ascii="仿宋_GB2312" w:hAnsi="仿宋_GB2312" w:eastAsia="仿宋_GB2312" w:cs="仿宋_GB2312"/>
          <w:color w:val="000000"/>
          <w:sz w:val="22"/>
        </w:rPr>
        <w:t>公开招标</w:t>
      </w:r>
      <w:r>
        <w:rPr>
          <w:rFonts w:hint="eastAsia" w:ascii="仿宋_GB2312" w:hAnsi="仿宋_GB2312" w:eastAsia="仿宋_GB2312" w:cs="仿宋_GB2312"/>
          <w:sz w:val="22"/>
        </w:rPr>
        <w:t>。欢迎符合条件的单位参加投标，并请按招标文件的要求认真准备按时前来投标。</w:t>
      </w:r>
    </w:p>
    <w:p>
      <w:pPr>
        <w:widowControl/>
        <w:tabs>
          <w:tab w:val="left" w:pos="-360"/>
        </w:tabs>
        <w:autoSpaceDE w:val="0"/>
        <w:autoSpaceDN w:val="0"/>
        <w:spacing w:line="580" w:lineRule="exact"/>
        <w:ind w:right="-34"/>
        <w:textAlignment w:val="bottom"/>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1．招标文件发售时间：</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val="en-US" w:eastAsia="zh-CN"/>
        </w:rPr>
        <w:t>2021</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rPr>
        <w:t>年</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08</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月</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 xml:space="preserve">25 </w:t>
      </w:r>
      <w:r>
        <w:rPr>
          <w:rFonts w:hint="eastAsia" w:ascii="仿宋_GB2312" w:hAnsi="仿宋_GB2312" w:eastAsia="仿宋_GB2312" w:cs="仿宋_GB2312"/>
          <w:color w:val="000000"/>
          <w:sz w:val="22"/>
        </w:rPr>
        <w:t>日</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 xml:space="preserve">09 </w:t>
      </w:r>
      <w:r>
        <w:rPr>
          <w:rFonts w:hint="eastAsia" w:ascii="仿宋_GB2312" w:hAnsi="仿宋_GB2312" w:eastAsia="仿宋_GB2312" w:cs="仿宋_GB2312"/>
          <w:color w:val="000000"/>
          <w:sz w:val="22"/>
        </w:rPr>
        <w:t>点</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分至</w:t>
      </w:r>
      <w:r>
        <w:rPr>
          <w:rFonts w:hint="eastAsia" w:ascii="仿宋_GB2312" w:hAnsi="仿宋_GB2312" w:eastAsia="仿宋_GB2312" w:cs="仿宋_GB2312"/>
          <w:color w:val="000000"/>
          <w:sz w:val="22"/>
          <w:lang w:val="en-US" w:eastAsia="zh-CN"/>
        </w:rPr>
        <w:t xml:space="preserve"> </w:t>
      </w:r>
      <w:r>
        <w:rPr>
          <w:rFonts w:hint="eastAsia" w:ascii="仿宋_GB2312" w:hAnsi="仿宋_GB2312" w:eastAsia="仿宋_GB2312" w:cs="仿宋_GB2312"/>
          <w:color w:val="000000"/>
          <w:sz w:val="22"/>
          <w:u w:val="single"/>
          <w:lang w:val="en-US" w:eastAsia="zh-CN"/>
        </w:rPr>
        <w:t xml:space="preserve">17 </w:t>
      </w:r>
      <w:r>
        <w:rPr>
          <w:rFonts w:hint="eastAsia" w:ascii="仿宋_GB2312" w:hAnsi="仿宋_GB2312" w:eastAsia="仿宋_GB2312" w:cs="仿宋_GB2312"/>
          <w:color w:val="000000"/>
          <w:sz w:val="22"/>
        </w:rPr>
        <w:t>点</w:t>
      </w:r>
      <w:r>
        <w:rPr>
          <w:rFonts w:hint="eastAsia" w:ascii="仿宋_GB2312" w:hAnsi="仿宋_GB2312" w:eastAsia="仿宋_GB2312" w:cs="仿宋_GB2312"/>
          <w:color w:val="000000"/>
          <w:sz w:val="22"/>
          <w:u w:val="single"/>
          <w:lang w:val="en-US" w:eastAsia="zh-CN"/>
        </w:rPr>
        <w:t>00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分；</w:t>
      </w:r>
    </w:p>
    <w:p>
      <w:pPr>
        <w:widowControl/>
        <w:tabs>
          <w:tab w:val="left" w:pos="-360"/>
        </w:tabs>
        <w:autoSpaceDE w:val="0"/>
        <w:autoSpaceDN w:val="0"/>
        <w:spacing w:line="580" w:lineRule="exact"/>
        <w:ind w:right="-34"/>
        <w:textAlignment w:val="bottom"/>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w:t>
      </w:r>
      <w:r>
        <w:rPr>
          <w:rFonts w:hint="eastAsia" w:ascii="仿宋_GB2312" w:hAnsi="仿宋_GB2312" w:eastAsia="仿宋_GB2312" w:cs="仿宋_GB2312"/>
          <w:sz w:val="22"/>
        </w:rPr>
        <w:t>投标保证金：</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sz w:val="22"/>
        </w:rPr>
        <w:t>元整。</w:t>
      </w:r>
    </w:p>
    <w:p>
      <w:pPr>
        <w:widowControl/>
        <w:tabs>
          <w:tab w:val="left" w:pos="-360"/>
        </w:tabs>
        <w:autoSpaceDE w:val="0"/>
        <w:autoSpaceDN w:val="0"/>
        <w:spacing w:line="580" w:lineRule="exact"/>
        <w:ind w:right="-34"/>
        <w:textAlignment w:val="bottom"/>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 投标文件递交时间：</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val="en-US" w:eastAsia="zh-CN"/>
        </w:rPr>
        <w:t>2021</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rPr>
        <w:t>年</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月</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01</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日</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点</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分至</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val="en-US" w:eastAsia="zh-CN"/>
        </w:rPr>
        <w:t>2021</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rPr>
        <w:t>年</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月</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 xml:space="preserve">08 </w:t>
      </w:r>
      <w:r>
        <w:rPr>
          <w:rFonts w:hint="eastAsia" w:ascii="仿宋_GB2312" w:hAnsi="仿宋_GB2312" w:eastAsia="仿宋_GB2312" w:cs="仿宋_GB2312"/>
          <w:color w:val="000000"/>
          <w:sz w:val="22"/>
        </w:rPr>
        <w:t>日</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16</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点</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分；</w:t>
      </w:r>
    </w:p>
    <w:p>
      <w:pPr>
        <w:widowControl/>
        <w:tabs>
          <w:tab w:val="left" w:pos="-360"/>
        </w:tabs>
        <w:autoSpaceDE w:val="0"/>
        <w:autoSpaceDN w:val="0"/>
        <w:spacing w:line="580" w:lineRule="exact"/>
        <w:ind w:right="-34" w:firstLine="330" w:firstLineChars="150"/>
        <w:textAlignment w:val="bottom"/>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收标地点：</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eastAsia="zh-CN"/>
        </w:rPr>
        <w:t>天津市滨海新区中新天津生态城和畅路</w:t>
      </w:r>
      <w:r>
        <w:rPr>
          <w:rFonts w:hint="eastAsia" w:ascii="仿宋_GB2312" w:hAnsi="仿宋_GB2312" w:eastAsia="仿宋_GB2312" w:cs="仿宋_GB2312"/>
          <w:color w:val="000000"/>
          <w:sz w:val="22"/>
          <w:u w:val="single"/>
          <w:lang w:val="en-US" w:eastAsia="zh-CN"/>
        </w:rPr>
        <w:t>3333号（生态城医院）后勤部</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sz w:val="22"/>
        </w:rPr>
        <w:t>；</w:t>
      </w:r>
    </w:p>
    <w:p>
      <w:pPr>
        <w:widowControl/>
        <w:tabs>
          <w:tab w:val="left" w:pos="-360"/>
        </w:tabs>
        <w:autoSpaceDE w:val="0"/>
        <w:autoSpaceDN w:val="0"/>
        <w:spacing w:line="580" w:lineRule="exact"/>
        <w:ind w:right="-34" w:firstLine="330" w:firstLineChars="150"/>
        <w:textAlignment w:val="bottom"/>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投标截止时间：</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val="en-US" w:eastAsia="zh-CN"/>
        </w:rPr>
        <w:t>2021</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rPr>
        <w:t>年</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月</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 xml:space="preserve">08 </w:t>
      </w:r>
      <w:r>
        <w:rPr>
          <w:rFonts w:hint="eastAsia" w:ascii="仿宋_GB2312" w:hAnsi="仿宋_GB2312" w:eastAsia="仿宋_GB2312" w:cs="仿宋_GB2312"/>
          <w:color w:val="000000"/>
          <w:sz w:val="22"/>
        </w:rPr>
        <w:t>日</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16</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点</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分整。</w:t>
      </w:r>
    </w:p>
    <w:p>
      <w:pPr>
        <w:widowControl/>
        <w:tabs>
          <w:tab w:val="left" w:pos="-360"/>
        </w:tabs>
        <w:autoSpaceDE w:val="0"/>
        <w:autoSpaceDN w:val="0"/>
        <w:spacing w:line="580" w:lineRule="exact"/>
        <w:ind w:right="-34"/>
        <w:textAlignment w:val="bottom"/>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4．开标时间：</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val="en-US" w:eastAsia="zh-CN"/>
        </w:rPr>
        <w:t>2021</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rPr>
        <w:t>年</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月</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10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日</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点</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30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分整；</w:t>
      </w:r>
    </w:p>
    <w:p>
      <w:pPr>
        <w:spacing w:line="580" w:lineRule="exact"/>
        <w:ind w:firstLine="330" w:firstLineChars="150"/>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开标地点：</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eastAsia="zh-CN"/>
        </w:rPr>
        <w:t>天津市滨海新区中新天津生态城和畅路</w:t>
      </w:r>
      <w:r>
        <w:rPr>
          <w:rFonts w:hint="eastAsia" w:ascii="仿宋_GB2312" w:hAnsi="仿宋_GB2312" w:eastAsia="仿宋_GB2312" w:cs="仿宋_GB2312"/>
          <w:color w:val="000000"/>
          <w:sz w:val="22"/>
          <w:u w:val="single"/>
          <w:lang w:val="en-US" w:eastAsia="zh-CN"/>
        </w:rPr>
        <w:t>3333号（生态城医院）后勤部会议室</w:t>
      </w:r>
      <w:r>
        <w:rPr>
          <w:rFonts w:hint="eastAsia" w:ascii="仿宋_GB2312" w:hAnsi="仿宋_GB2312" w:eastAsia="仿宋_GB2312" w:cs="仿宋_GB2312"/>
          <w:color w:val="000000"/>
          <w:sz w:val="22"/>
        </w:rPr>
        <w:t>。</w:t>
      </w:r>
    </w:p>
    <w:p>
      <w:pPr>
        <w:spacing w:line="580" w:lineRule="exact"/>
        <w:ind w:left="359" w:hanging="358" w:hangingChars="163"/>
        <w:rPr>
          <w:rFonts w:hint="eastAsia" w:ascii="仿宋_GB2312" w:hAnsi="仿宋_GB2312" w:eastAsia="仿宋_GB2312" w:cs="仿宋_GB2312"/>
          <w:sz w:val="22"/>
        </w:rPr>
      </w:pPr>
      <w:r>
        <w:rPr>
          <w:rFonts w:hint="eastAsia" w:ascii="仿宋_GB2312" w:hAnsi="仿宋_GB2312" w:eastAsia="仿宋_GB2312" w:cs="仿宋_GB2312"/>
          <w:color w:val="000000"/>
          <w:sz w:val="22"/>
        </w:rPr>
        <w:t>5．本次招标的</w:t>
      </w:r>
      <w:r>
        <w:rPr>
          <w:rFonts w:hint="eastAsia" w:ascii="仿宋_GB2312" w:hAnsi="仿宋_GB2312" w:eastAsia="仿宋_GB2312" w:cs="仿宋_GB2312"/>
          <w:sz w:val="22"/>
        </w:rPr>
        <w:t>有关事宜，也可按电话形式查询：</w:t>
      </w:r>
    </w:p>
    <w:p>
      <w:pPr>
        <w:spacing w:line="580" w:lineRule="exact"/>
        <w:ind w:firstLine="440" w:firstLineChars="190"/>
        <w:rPr>
          <w:rFonts w:hint="eastAsia" w:ascii="仿宋_GB2312" w:hAnsi="仿宋_GB2312" w:eastAsia="仿宋_GB2312" w:cs="仿宋_GB2312"/>
          <w:color w:val="000000"/>
          <w:sz w:val="22"/>
        </w:rPr>
      </w:pPr>
      <w:r>
        <w:rPr>
          <w:rFonts w:hint="eastAsia" w:ascii="仿宋_GB2312" w:hAnsi="仿宋_GB2312" w:eastAsia="仿宋_GB2312" w:cs="仿宋_GB2312"/>
          <w:spacing w:val="6"/>
          <w:sz w:val="22"/>
        </w:rPr>
        <w:t>联系部门：</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eastAsia="zh-CN"/>
        </w:rPr>
        <w:t>天津医科大学中新生态城医院后勤部</w:t>
      </w:r>
      <w:r>
        <w:rPr>
          <w:rFonts w:hint="eastAsia" w:ascii="仿宋_GB2312" w:hAnsi="仿宋_GB2312" w:eastAsia="仿宋_GB2312" w:cs="仿宋_GB2312"/>
          <w:sz w:val="22"/>
          <w:u w:val="single"/>
        </w:rPr>
        <w:t xml:space="preserve">  </w:t>
      </w:r>
    </w:p>
    <w:p>
      <w:pPr>
        <w:spacing w:line="580" w:lineRule="exact"/>
        <w:ind w:firstLine="440" w:firstLineChars="190"/>
        <w:rPr>
          <w:rFonts w:hint="eastAsia" w:ascii="仿宋_GB2312" w:hAnsi="仿宋_GB2312" w:eastAsia="仿宋_GB2312" w:cs="仿宋_GB2312"/>
          <w:sz w:val="22"/>
        </w:rPr>
      </w:pPr>
      <w:r>
        <w:rPr>
          <w:rFonts w:hint="eastAsia" w:ascii="仿宋_GB2312" w:hAnsi="仿宋_GB2312" w:eastAsia="仿宋_GB2312" w:cs="仿宋_GB2312"/>
          <w:spacing w:val="6"/>
          <w:sz w:val="22"/>
        </w:rPr>
        <w:t>联系人：</w:t>
      </w:r>
      <w:r>
        <w:rPr>
          <w:rFonts w:hint="eastAsia" w:ascii="仿宋_GB2312" w:hAnsi="仿宋_GB2312" w:eastAsia="仿宋_GB2312" w:cs="仿宋_GB2312"/>
          <w:spacing w:val="6"/>
          <w:sz w:val="22"/>
          <w:u w:val="single"/>
        </w:rPr>
        <w:t xml:space="preserve">   </w:t>
      </w:r>
      <w:r>
        <w:rPr>
          <w:rFonts w:hint="eastAsia" w:ascii="仿宋_GB2312" w:hAnsi="仿宋_GB2312" w:eastAsia="仿宋_GB2312" w:cs="仿宋_GB2312"/>
          <w:spacing w:val="6"/>
          <w:sz w:val="22"/>
          <w:u w:val="single"/>
          <w:lang w:eastAsia="zh-CN"/>
        </w:rPr>
        <w:t>李老师</w:t>
      </w:r>
      <w:r>
        <w:rPr>
          <w:rFonts w:hint="eastAsia" w:ascii="仿宋_GB2312" w:hAnsi="仿宋_GB2312" w:eastAsia="仿宋_GB2312" w:cs="仿宋_GB2312"/>
          <w:spacing w:val="6"/>
          <w:sz w:val="22"/>
          <w:u w:val="single"/>
        </w:rPr>
        <w:t xml:space="preserve">   </w:t>
      </w:r>
      <w:r>
        <w:rPr>
          <w:rFonts w:hint="eastAsia" w:ascii="仿宋_GB2312" w:hAnsi="仿宋_GB2312" w:eastAsia="仿宋_GB2312" w:cs="仿宋_GB2312"/>
          <w:spacing w:val="6"/>
          <w:sz w:val="22"/>
        </w:rPr>
        <w:t>联系</w:t>
      </w:r>
      <w:r>
        <w:rPr>
          <w:rFonts w:hint="eastAsia" w:ascii="仿宋_GB2312" w:hAnsi="仿宋_GB2312" w:eastAsia="仿宋_GB2312" w:cs="仿宋_GB2312"/>
          <w:sz w:val="22"/>
        </w:rPr>
        <w:t>电话：</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pacing w:val="6"/>
          <w:sz w:val="22"/>
          <w:u w:val="single"/>
        </w:rPr>
        <w:t xml:space="preserve"> </w:t>
      </w:r>
      <w:r>
        <w:rPr>
          <w:rFonts w:hint="eastAsia" w:ascii="仿宋_GB2312" w:hAnsi="仿宋_GB2312" w:eastAsia="仿宋_GB2312" w:cs="仿宋_GB2312"/>
          <w:spacing w:val="6"/>
          <w:sz w:val="22"/>
          <w:u w:val="single"/>
          <w:lang w:val="en-US" w:eastAsia="zh-CN"/>
        </w:rPr>
        <w:t>60122293</w:t>
      </w:r>
      <w:r>
        <w:rPr>
          <w:rFonts w:hint="eastAsia" w:ascii="仿宋_GB2312" w:hAnsi="仿宋_GB2312" w:eastAsia="仿宋_GB2312" w:cs="仿宋_GB2312"/>
          <w:spacing w:val="6"/>
          <w:sz w:val="22"/>
          <w:u w:val="single"/>
        </w:rPr>
        <w:t xml:space="preserve">   </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rPr>
        <w:t xml:space="preserve">   </w:t>
      </w:r>
    </w:p>
    <w:p>
      <w:pPr>
        <w:spacing w:line="580" w:lineRule="exact"/>
        <w:ind w:firstLine="440" w:firstLineChars="200"/>
        <w:rPr>
          <w:rFonts w:hint="eastAsia" w:ascii="仿宋_GB2312" w:hAnsi="仿宋_GB2312" w:eastAsia="仿宋_GB2312" w:cs="仿宋_GB2312"/>
          <w:sz w:val="22"/>
        </w:rPr>
      </w:pPr>
      <w:r>
        <w:rPr>
          <w:rFonts w:hint="eastAsia" w:ascii="仿宋_GB2312" w:hAnsi="仿宋_GB2312" w:eastAsia="仿宋_GB2312" w:cs="仿宋_GB2312"/>
          <w:color w:val="000000"/>
          <w:sz w:val="22"/>
          <w:lang w:eastAsia="zh-CN"/>
        </w:rPr>
        <w:t>采</w:t>
      </w:r>
      <w:r>
        <w:rPr>
          <w:rFonts w:hint="eastAsia" w:ascii="仿宋_GB2312" w:hAnsi="仿宋_GB2312" w:eastAsia="仿宋_GB2312" w:cs="仿宋_GB2312"/>
          <w:color w:val="000000"/>
          <w:sz w:val="22"/>
          <w:lang w:val="en-US" w:eastAsia="zh-CN"/>
        </w:rPr>
        <w:t xml:space="preserve"> </w:t>
      </w:r>
      <w:r>
        <w:rPr>
          <w:rFonts w:hint="eastAsia" w:ascii="仿宋_GB2312" w:hAnsi="仿宋_GB2312" w:eastAsia="仿宋_GB2312" w:cs="仿宋_GB2312"/>
          <w:color w:val="000000"/>
          <w:sz w:val="22"/>
          <w:lang w:eastAsia="zh-CN"/>
        </w:rPr>
        <w:t>购</w:t>
      </w:r>
      <w:r>
        <w:rPr>
          <w:rFonts w:hint="eastAsia" w:ascii="仿宋_GB2312" w:hAnsi="仿宋_GB2312" w:eastAsia="仿宋_GB2312" w:cs="仿宋_GB2312"/>
          <w:color w:val="000000"/>
          <w:sz w:val="22"/>
        </w:rPr>
        <w:t xml:space="preserve"> 人：</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eastAsia="zh-CN"/>
        </w:rPr>
        <w:t>天津医科大学中新生态城医院</w:t>
      </w:r>
      <w:r>
        <w:rPr>
          <w:rFonts w:hint="eastAsia" w:ascii="仿宋_GB2312" w:hAnsi="仿宋_GB2312" w:eastAsia="仿宋_GB2312" w:cs="仿宋_GB2312"/>
          <w:sz w:val="22"/>
          <w:u w:val="single"/>
        </w:rPr>
        <w:t xml:space="preserve">  </w:t>
      </w:r>
    </w:p>
    <w:p>
      <w:pPr>
        <w:spacing w:line="580" w:lineRule="exact"/>
        <w:ind w:firstLine="418" w:firstLineChars="190"/>
        <w:rPr>
          <w:rFonts w:hint="eastAsia" w:ascii="仿宋_GB2312" w:hAnsi="仿宋_GB2312" w:eastAsia="仿宋_GB2312" w:cs="仿宋_GB2312"/>
          <w:sz w:val="22"/>
        </w:rPr>
      </w:pPr>
      <w:r>
        <w:rPr>
          <w:rFonts w:hint="eastAsia" w:ascii="仿宋_GB2312" w:hAnsi="仿宋_GB2312" w:eastAsia="仿宋_GB2312" w:cs="仿宋_GB2312"/>
          <w:sz w:val="22"/>
        </w:rPr>
        <w:t>地    址：</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u w:val="single"/>
          <w:lang w:eastAsia="zh-CN"/>
        </w:rPr>
        <w:t>天津市滨海新区中新天津生态城和畅路</w:t>
      </w:r>
      <w:r>
        <w:rPr>
          <w:rFonts w:hint="eastAsia" w:ascii="仿宋_GB2312" w:hAnsi="仿宋_GB2312" w:eastAsia="仿宋_GB2312" w:cs="仿宋_GB2312"/>
          <w:color w:val="000000"/>
          <w:sz w:val="22"/>
          <w:u w:val="single"/>
          <w:lang w:val="en-US" w:eastAsia="zh-CN"/>
        </w:rPr>
        <w:t>3333号</w:t>
      </w:r>
      <w:r>
        <w:rPr>
          <w:rFonts w:hint="eastAsia" w:ascii="仿宋_GB2312" w:hAnsi="仿宋_GB2312" w:eastAsia="仿宋_GB2312" w:cs="仿宋_GB2312"/>
          <w:sz w:val="22"/>
          <w:u w:val="single"/>
        </w:rPr>
        <w:t xml:space="preserve">  </w:t>
      </w:r>
    </w:p>
    <w:p>
      <w:pPr>
        <w:spacing w:line="400" w:lineRule="exact"/>
        <w:ind w:left="0" w:leftChars="0" w:firstLine="0" w:firstLineChars="0"/>
        <w:jc w:val="both"/>
        <w:rPr>
          <w:rFonts w:hint="eastAsia" w:ascii="仿宋_GB2312" w:hAnsi="仿宋_GB2312" w:eastAsia="仿宋_GB2312" w:cs="仿宋_GB2312"/>
        </w:rPr>
      </w:pPr>
    </w:p>
    <w:p>
      <w:pPr>
        <w:widowControl/>
        <w:tabs>
          <w:tab w:val="left" w:pos="-360"/>
        </w:tabs>
        <w:autoSpaceDE w:val="0"/>
        <w:autoSpaceDN w:val="0"/>
        <w:spacing w:line="580" w:lineRule="exact"/>
        <w:ind w:right="-34"/>
        <w:jc w:val="right"/>
        <w:textAlignment w:val="bottom"/>
        <w:rPr>
          <w:rFonts w:hint="eastAsia" w:ascii="仿宋_GB2312" w:hAnsi="仿宋_GB2312" w:eastAsia="仿宋_GB2312" w:cs="仿宋_GB2312"/>
          <w:color w:val="000000"/>
          <w:sz w:val="22"/>
          <w:u w:val="none"/>
        </w:rPr>
      </w:pPr>
      <w:r>
        <w:rPr>
          <w:rFonts w:hint="eastAsia" w:ascii="仿宋_GB2312" w:hAnsi="仿宋_GB2312" w:eastAsia="仿宋_GB2312" w:cs="仿宋_GB2312"/>
          <w:sz w:val="22"/>
          <w:u w:val="none"/>
          <w:lang w:val="en-US" w:eastAsia="zh-CN"/>
        </w:rPr>
        <w:t xml:space="preserve">2021 </w:t>
      </w:r>
      <w:r>
        <w:rPr>
          <w:rFonts w:hint="eastAsia" w:ascii="仿宋_GB2312" w:hAnsi="仿宋_GB2312" w:eastAsia="仿宋_GB2312" w:cs="仿宋_GB2312"/>
          <w:color w:val="000000"/>
          <w:sz w:val="22"/>
          <w:u w:val="none"/>
        </w:rPr>
        <w:t>年</w:t>
      </w:r>
      <w:r>
        <w:rPr>
          <w:rFonts w:hint="eastAsia" w:ascii="仿宋_GB2312" w:hAnsi="仿宋_GB2312" w:eastAsia="仿宋_GB2312" w:cs="仿宋_GB2312"/>
          <w:color w:val="000000"/>
          <w:sz w:val="22"/>
          <w:u w:val="none"/>
          <w:lang w:val="en-US" w:eastAsia="zh-CN"/>
        </w:rPr>
        <w:t xml:space="preserve"> 08 </w:t>
      </w:r>
      <w:r>
        <w:rPr>
          <w:rFonts w:hint="eastAsia" w:ascii="仿宋_GB2312" w:hAnsi="仿宋_GB2312" w:eastAsia="仿宋_GB2312" w:cs="仿宋_GB2312"/>
          <w:color w:val="000000"/>
          <w:sz w:val="22"/>
          <w:u w:val="none"/>
        </w:rPr>
        <w:t>月</w:t>
      </w:r>
      <w:r>
        <w:rPr>
          <w:rFonts w:hint="eastAsia" w:ascii="仿宋_GB2312" w:hAnsi="仿宋_GB2312" w:eastAsia="仿宋_GB2312" w:cs="仿宋_GB2312"/>
          <w:color w:val="000000"/>
          <w:sz w:val="22"/>
          <w:u w:val="none"/>
          <w:lang w:val="en-US" w:eastAsia="zh-CN"/>
        </w:rPr>
        <w:t xml:space="preserve"> 23</w:t>
      </w:r>
      <w:r>
        <w:rPr>
          <w:rFonts w:hint="eastAsia" w:ascii="仿宋_GB2312" w:hAnsi="仿宋_GB2312" w:eastAsia="仿宋_GB2312" w:cs="仿宋_GB2312"/>
          <w:color w:val="000000"/>
          <w:sz w:val="22"/>
          <w:u w:val="none"/>
        </w:rPr>
        <w:t xml:space="preserve"> 日</w:t>
      </w:r>
    </w:p>
    <w:p>
      <w:pPr>
        <w:spacing w:line="400" w:lineRule="exact"/>
        <w:ind w:right="440" w:firstLine="5500" w:firstLineChars="2500"/>
        <w:rPr>
          <w:rFonts w:hint="eastAsia" w:ascii="新宋体" w:hAnsi="新宋体" w:eastAsia="新宋体"/>
          <w:color w:val="000000"/>
          <w:sz w:val="22"/>
        </w:rPr>
      </w:pPr>
    </w:p>
    <w:p>
      <w:pPr>
        <w:spacing w:line="400" w:lineRule="exact"/>
        <w:ind w:right="440"/>
        <w:rPr>
          <w:rFonts w:hint="eastAsia" w:ascii="新宋体" w:hAnsi="新宋体" w:eastAsia="新宋体"/>
          <w:color w:val="000000"/>
          <w:sz w:val="22"/>
        </w:rPr>
      </w:pPr>
    </w:p>
    <w:p>
      <w:pPr>
        <w:adjustRightInd w:val="0"/>
        <w:snapToGrid w:val="0"/>
        <w:spacing w:line="300" w:lineRule="auto"/>
        <w:jc w:val="center"/>
        <w:rPr>
          <w:rFonts w:hint="eastAsia" w:ascii="宋体" w:hAnsi="宋体"/>
          <w:b/>
          <w:snapToGrid w:val="0"/>
          <w:sz w:val="28"/>
          <w:szCs w:val="28"/>
          <w:u w:val="dotted"/>
        </w:rPr>
      </w:pPr>
    </w:p>
    <w:p>
      <w:pPr>
        <w:adjustRightInd w:val="0"/>
        <w:snapToGrid w:val="0"/>
        <w:spacing w:line="300" w:lineRule="auto"/>
        <w:jc w:val="center"/>
        <w:rPr>
          <w:rFonts w:ascii="宋体"/>
          <w:b/>
          <w:snapToGrid w:val="0"/>
          <w:sz w:val="28"/>
          <w:szCs w:val="28"/>
        </w:rPr>
      </w:pPr>
      <w:r>
        <w:rPr>
          <w:rFonts w:hint="eastAsia" w:ascii="宋体" w:hAnsi="宋体"/>
          <w:b/>
          <w:snapToGrid w:val="0"/>
          <w:sz w:val="28"/>
          <w:szCs w:val="28"/>
          <w:u w:val="dotted"/>
        </w:rPr>
        <w:t>投标须知</w:t>
      </w:r>
      <w:r>
        <w:rPr>
          <w:rFonts w:hint="eastAsia" w:ascii="宋体" w:hAnsi="宋体"/>
          <w:b/>
          <w:snapToGrid w:val="0"/>
          <w:sz w:val="28"/>
          <w:szCs w:val="28"/>
        </w:rPr>
        <w:t>前附表</w:t>
      </w: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61"/>
        <w:gridCol w:w="3352"/>
        <w:gridCol w:w="1395"/>
        <w:gridCol w:w="299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661" w:type="dxa"/>
            <w:tcBorders>
              <w:top w:val="single" w:color="auto" w:sz="8"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lang w:eastAsia="zh-CN"/>
              </w:rPr>
              <w:t>项目</w:t>
            </w:r>
            <w:r>
              <w:rPr>
                <w:rFonts w:hint="eastAsia" w:ascii="仿宋_GB2312" w:hAnsi="宋体" w:eastAsia="仿宋_GB2312"/>
                <w:snapToGrid w:val="0"/>
                <w:szCs w:val="21"/>
              </w:rPr>
              <w:t>名称</w:t>
            </w:r>
          </w:p>
        </w:tc>
        <w:tc>
          <w:tcPr>
            <w:tcW w:w="7740" w:type="dxa"/>
            <w:gridSpan w:val="3"/>
            <w:tcBorders>
              <w:top w:val="single" w:color="auto" w:sz="8" w:space="0"/>
              <w:left w:val="single" w:color="auto" w:sz="4" w:space="0"/>
              <w:bottom w:val="single" w:color="auto" w:sz="4" w:space="0"/>
            </w:tcBorders>
            <w:noWrap w:val="0"/>
            <w:vAlign w:val="center"/>
          </w:tcPr>
          <w:p>
            <w:pPr>
              <w:rPr>
                <w:rFonts w:ascii="仿宋_GB2312" w:hAnsi="宋体" w:eastAsia="仿宋_GB2312"/>
                <w:szCs w:val="21"/>
              </w:rPr>
            </w:pPr>
            <w:r>
              <w:rPr>
                <w:rFonts w:hint="eastAsia" w:ascii="仿宋_GB2312" w:hAnsi="仿宋_GB2312" w:eastAsia="仿宋_GB2312" w:cs="仿宋_GB2312"/>
                <w:sz w:val="22"/>
                <w:lang w:eastAsia="zh-CN"/>
              </w:rPr>
              <w:t>天津医科大学中新生态城医院</w:t>
            </w:r>
            <w:r>
              <w:rPr>
                <w:rFonts w:hint="eastAsia" w:ascii="仿宋_GB2312" w:hAnsi="仿宋_GB2312" w:eastAsia="仿宋_GB2312" w:cs="仿宋_GB2312"/>
                <w:sz w:val="22"/>
                <w:lang w:val="en-US" w:eastAsia="zh-CN"/>
              </w:rPr>
              <w:t>消防设施维保服务外包项目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lang w:eastAsia="zh-CN"/>
              </w:rPr>
              <w:t>项目</w:t>
            </w:r>
            <w:r>
              <w:rPr>
                <w:rFonts w:hint="eastAsia" w:ascii="仿宋_GB2312" w:hAnsi="宋体" w:eastAsia="仿宋_GB2312"/>
                <w:snapToGrid w:val="0"/>
                <w:szCs w:val="21"/>
              </w:rPr>
              <w:t>地点</w:t>
            </w:r>
          </w:p>
        </w:tc>
        <w:tc>
          <w:tcPr>
            <w:tcW w:w="7740" w:type="dxa"/>
            <w:gridSpan w:val="3"/>
            <w:tcBorders>
              <w:top w:val="single" w:color="auto" w:sz="4" w:space="0"/>
              <w:left w:val="single" w:color="auto" w:sz="4" w:space="0"/>
              <w:bottom w:val="single" w:color="auto" w:sz="4" w:space="0"/>
            </w:tcBorders>
            <w:noWrap w:val="0"/>
            <w:vAlign w:val="center"/>
          </w:tcPr>
          <w:p>
            <w:pPr>
              <w:rPr>
                <w:rFonts w:ascii="仿宋_GB2312" w:hAnsi="宋体" w:eastAsia="仿宋_GB2312"/>
                <w:bCs/>
                <w:snapToGrid w:val="0"/>
                <w:szCs w:val="21"/>
              </w:rPr>
            </w:pPr>
            <w:r>
              <w:rPr>
                <w:rFonts w:hint="eastAsia" w:ascii="仿宋_GB2312" w:hAnsi="仿宋_GB2312" w:eastAsia="仿宋_GB2312" w:cs="仿宋_GB2312"/>
                <w:sz w:val="22"/>
                <w:lang w:eastAsia="zh-CN"/>
              </w:rPr>
              <w:t>天津医科大学中新生态城医院</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661" w:type="dxa"/>
            <w:vMerge w:val="restart"/>
            <w:tcBorders>
              <w:right w:val="single" w:color="auto" w:sz="4" w:space="0"/>
            </w:tcBorders>
            <w:noWrap w:val="0"/>
            <w:vAlign w:val="center"/>
          </w:tcPr>
          <w:p>
            <w:pPr>
              <w:jc w:val="center"/>
              <w:rPr>
                <w:rFonts w:ascii="仿宋_GB2312" w:hAnsi="宋体" w:eastAsia="仿宋_GB2312"/>
                <w:snapToGrid w:val="0"/>
                <w:szCs w:val="21"/>
              </w:rPr>
            </w:pPr>
            <w:r>
              <w:rPr>
                <w:rFonts w:hint="eastAsia" w:ascii="仿宋_GB2312" w:hAnsi="宋体" w:eastAsia="仿宋_GB2312"/>
                <w:snapToGrid w:val="0"/>
                <w:szCs w:val="21"/>
              </w:rPr>
              <w:t>联系人</w:t>
            </w:r>
          </w:p>
        </w:tc>
        <w:tc>
          <w:tcPr>
            <w:tcW w:w="3352"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bCs/>
                <w:snapToGrid w:val="0"/>
                <w:szCs w:val="21"/>
                <w:lang w:eastAsia="zh-CN"/>
              </w:rPr>
            </w:pPr>
            <w:r>
              <w:rPr>
                <w:rFonts w:hint="eastAsia" w:ascii="仿宋_GB2312" w:hAnsi="宋体" w:eastAsia="仿宋_GB2312"/>
                <w:bCs/>
                <w:snapToGrid w:val="0"/>
                <w:szCs w:val="21"/>
                <w:lang w:eastAsia="zh-CN"/>
              </w:rPr>
              <w:t>李老师</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0" w:leftChars="0" w:firstLine="0" w:firstLineChars="0"/>
              <w:rPr>
                <w:rFonts w:ascii="仿宋_GB2312" w:hAnsi="宋体" w:eastAsia="仿宋_GB2312"/>
                <w:snapToGrid w:val="0"/>
                <w:szCs w:val="21"/>
              </w:rPr>
            </w:pPr>
            <w:r>
              <w:rPr>
                <w:rFonts w:hint="eastAsia" w:ascii="仿宋_GB2312" w:hAnsi="宋体" w:eastAsia="仿宋_GB2312"/>
                <w:snapToGrid w:val="0"/>
                <w:szCs w:val="21"/>
              </w:rPr>
              <w:t>联系电话</w:t>
            </w:r>
          </w:p>
        </w:tc>
        <w:tc>
          <w:tcPr>
            <w:tcW w:w="2993" w:type="dxa"/>
            <w:tcBorders>
              <w:top w:val="single" w:color="auto" w:sz="4" w:space="0"/>
              <w:left w:val="single" w:color="auto" w:sz="4" w:space="0"/>
              <w:bottom w:val="single" w:color="auto" w:sz="4" w:space="0"/>
            </w:tcBorders>
            <w:noWrap w:val="0"/>
            <w:vAlign w:val="center"/>
          </w:tcPr>
          <w:p>
            <w:pPr>
              <w:ind w:firstLine="480" w:firstLineChars="200"/>
              <w:rPr>
                <w:rFonts w:hint="default" w:ascii="仿宋_GB2312" w:hAnsi="宋体" w:eastAsia="仿宋_GB2312"/>
                <w:bCs/>
                <w:snapToGrid w:val="0"/>
                <w:szCs w:val="21"/>
                <w:lang w:val="en-US" w:eastAsia="zh-CN"/>
              </w:rPr>
            </w:pPr>
            <w:r>
              <w:rPr>
                <w:rFonts w:hint="eastAsia" w:ascii="仿宋_GB2312" w:hAnsi="宋体" w:eastAsia="仿宋_GB2312"/>
                <w:bCs/>
                <w:snapToGrid w:val="0"/>
                <w:szCs w:val="21"/>
                <w:lang w:val="en-US" w:eastAsia="zh-CN"/>
              </w:rPr>
              <w:t>60122293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241" w:hRule="atLeast"/>
        </w:trPr>
        <w:tc>
          <w:tcPr>
            <w:tcW w:w="1661" w:type="dxa"/>
            <w:vMerge w:val="continue"/>
            <w:tcBorders>
              <w:bottom w:val="single" w:color="auto" w:sz="4" w:space="0"/>
              <w:right w:val="single" w:color="auto" w:sz="4" w:space="0"/>
            </w:tcBorders>
            <w:noWrap w:val="0"/>
            <w:vAlign w:val="center"/>
          </w:tcPr>
          <w:p>
            <w:pPr>
              <w:rPr>
                <w:rFonts w:ascii="仿宋_GB2312" w:hAnsi="宋体" w:eastAsia="仿宋_GB2312"/>
                <w:snapToGrid w:val="0"/>
                <w:szCs w:val="21"/>
              </w:rPr>
            </w:pPr>
          </w:p>
        </w:tc>
        <w:tc>
          <w:tcPr>
            <w:tcW w:w="3352" w:type="dxa"/>
            <w:vMerge w:val="continue"/>
            <w:tcBorders>
              <w:left w:val="single" w:color="auto" w:sz="4" w:space="0"/>
              <w:bottom w:val="single" w:color="auto" w:sz="4" w:space="0"/>
              <w:right w:val="single" w:color="auto" w:sz="4" w:space="0"/>
            </w:tcBorders>
            <w:noWrap w:val="0"/>
            <w:vAlign w:val="center"/>
          </w:tcPr>
          <w:p>
            <w:pPr>
              <w:rPr>
                <w:rFonts w:ascii="仿宋_GB2312" w:hAnsi="宋体" w:eastAsia="仿宋_GB2312"/>
                <w:bCs/>
                <w:snapToGrid w:val="0"/>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firstLine="240" w:firstLineChars="100"/>
              <w:rPr>
                <w:rFonts w:ascii="仿宋_GB2312" w:hAnsi="宋体" w:eastAsia="仿宋_GB2312"/>
                <w:snapToGrid w:val="0"/>
                <w:szCs w:val="21"/>
              </w:rPr>
            </w:pPr>
            <w:r>
              <w:rPr>
                <w:rFonts w:hint="eastAsia" w:ascii="仿宋_GB2312" w:hAnsi="宋体" w:eastAsia="仿宋_GB2312"/>
                <w:snapToGrid w:val="0"/>
                <w:szCs w:val="21"/>
              </w:rPr>
              <w:t>传</w:t>
            </w:r>
            <w:r>
              <w:rPr>
                <w:rFonts w:ascii="仿宋_GB2312" w:hAnsi="宋体" w:eastAsia="仿宋_GB2312"/>
                <w:snapToGrid w:val="0"/>
                <w:szCs w:val="21"/>
              </w:rPr>
              <w:t xml:space="preserve">   </w:t>
            </w:r>
            <w:r>
              <w:rPr>
                <w:rFonts w:hint="eastAsia" w:ascii="仿宋_GB2312" w:hAnsi="宋体" w:eastAsia="仿宋_GB2312"/>
                <w:snapToGrid w:val="0"/>
                <w:szCs w:val="21"/>
              </w:rPr>
              <w:t>真</w:t>
            </w:r>
          </w:p>
        </w:tc>
        <w:tc>
          <w:tcPr>
            <w:tcW w:w="2993" w:type="dxa"/>
            <w:tcBorders>
              <w:top w:val="single" w:color="auto" w:sz="4" w:space="0"/>
              <w:left w:val="single" w:color="auto" w:sz="4" w:space="0"/>
              <w:bottom w:val="single" w:color="auto" w:sz="4" w:space="0"/>
            </w:tcBorders>
            <w:noWrap w:val="0"/>
            <w:vAlign w:val="center"/>
          </w:tcPr>
          <w:p>
            <w:pPr>
              <w:ind w:firstLine="480" w:firstLineChars="200"/>
              <w:rPr>
                <w:rFonts w:ascii="仿宋_GB2312" w:hAnsi="宋体" w:eastAsia="仿宋_GB2312"/>
                <w:bCs/>
                <w:snapToGrid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61" w:type="dxa"/>
            <w:tcBorders>
              <w:top w:val="single" w:color="auto" w:sz="4" w:space="0"/>
              <w:bottom w:val="single" w:color="auto" w:sz="4" w:space="0"/>
              <w:right w:val="single" w:color="auto" w:sz="4" w:space="0"/>
            </w:tcBorders>
            <w:noWrap w:val="0"/>
            <w:vAlign w:val="bottom"/>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招标方式</w:t>
            </w:r>
          </w:p>
        </w:tc>
        <w:tc>
          <w:tcPr>
            <w:tcW w:w="7740" w:type="dxa"/>
            <w:gridSpan w:val="3"/>
            <w:tcBorders>
              <w:top w:val="single" w:color="auto" w:sz="4" w:space="0"/>
              <w:left w:val="single" w:color="auto" w:sz="4" w:space="0"/>
              <w:bottom w:val="single" w:color="auto" w:sz="4" w:space="0"/>
            </w:tcBorders>
            <w:noWrap w:val="0"/>
            <w:vAlign w:val="bottom"/>
          </w:tcPr>
          <w:p>
            <w:pPr>
              <w:adjustRightInd w:val="0"/>
              <w:snapToGrid w:val="0"/>
              <w:spacing w:line="300" w:lineRule="auto"/>
              <w:jc w:val="center"/>
              <w:rPr>
                <w:rFonts w:hint="eastAsia" w:ascii="仿宋_GB2312" w:hAnsi="宋体" w:eastAsia="仿宋_GB2312"/>
                <w:bCs/>
                <w:snapToGrid w:val="0"/>
                <w:szCs w:val="21"/>
                <w:lang w:eastAsia="zh-CN"/>
              </w:rPr>
            </w:pPr>
            <w:r>
              <w:rPr>
                <w:rFonts w:hint="eastAsia" w:ascii="仿宋_GB2312" w:hAnsi="宋体" w:eastAsia="仿宋_GB2312"/>
                <w:bCs/>
                <w:snapToGrid w:val="0"/>
                <w:szCs w:val="21"/>
                <w:lang w:eastAsia="zh-CN"/>
              </w:rPr>
              <w:t>公开招标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61" w:type="dxa"/>
            <w:tcBorders>
              <w:top w:val="single" w:color="auto" w:sz="4" w:space="0"/>
              <w:bottom w:val="single" w:color="auto" w:sz="4" w:space="0"/>
              <w:right w:val="single" w:color="auto" w:sz="4" w:space="0"/>
            </w:tcBorders>
            <w:noWrap w:val="0"/>
            <w:vAlign w:val="bottom"/>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招标范围</w:t>
            </w:r>
          </w:p>
        </w:tc>
        <w:tc>
          <w:tcPr>
            <w:tcW w:w="7740" w:type="dxa"/>
            <w:gridSpan w:val="3"/>
            <w:tcBorders>
              <w:top w:val="single" w:color="auto" w:sz="4" w:space="0"/>
              <w:left w:val="single" w:color="auto" w:sz="4" w:space="0"/>
              <w:bottom w:val="single" w:color="auto" w:sz="4" w:space="0"/>
            </w:tcBorders>
            <w:noWrap w:val="0"/>
            <w:vAlign w:val="bottom"/>
          </w:tcPr>
          <w:p>
            <w:pPr>
              <w:adjustRightInd w:val="0"/>
              <w:snapToGrid w:val="0"/>
              <w:spacing w:line="300" w:lineRule="auto"/>
              <w:jc w:val="center"/>
              <w:rPr>
                <w:rFonts w:hint="eastAsia" w:ascii="仿宋_GB2312" w:hAnsi="宋体" w:eastAsia="仿宋_GB2312"/>
                <w:szCs w:val="21"/>
                <w:lang w:eastAsia="zh-CN"/>
              </w:rPr>
            </w:pPr>
            <w:r>
              <w:rPr>
                <w:rFonts w:hint="eastAsia" w:ascii="仿宋_GB2312" w:hAnsi="宋体" w:eastAsia="仿宋_GB2312"/>
                <w:szCs w:val="21"/>
                <w:lang w:eastAsia="zh-CN"/>
              </w:rPr>
              <w:t>医院所有消防设备、器械和建筑的维保服务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661" w:type="dxa"/>
            <w:tcBorders>
              <w:top w:val="single" w:color="auto" w:sz="4" w:space="0"/>
              <w:bottom w:val="single" w:color="auto" w:sz="4" w:space="0"/>
              <w:right w:val="single" w:color="auto" w:sz="4" w:space="0"/>
            </w:tcBorders>
            <w:noWrap w:val="0"/>
            <w:vAlign w:val="bottom"/>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建筑面积</w:t>
            </w:r>
          </w:p>
        </w:tc>
        <w:tc>
          <w:tcPr>
            <w:tcW w:w="7740" w:type="dxa"/>
            <w:gridSpan w:val="3"/>
            <w:tcBorders>
              <w:top w:val="single" w:color="auto" w:sz="4" w:space="0"/>
              <w:left w:val="single" w:color="auto" w:sz="4" w:space="0"/>
              <w:bottom w:val="single" w:color="auto" w:sz="4" w:space="0"/>
            </w:tcBorders>
            <w:noWrap w:val="0"/>
            <w:vAlign w:val="bottom"/>
          </w:tcPr>
          <w:p>
            <w:pPr>
              <w:spacing w:line="360" w:lineRule="auto"/>
              <w:jc w:val="center"/>
              <w:rPr>
                <w:rFonts w:hint="default" w:ascii="仿宋_GB2312" w:hAnsi="宋体" w:eastAsia="仿宋_GB2312"/>
                <w:bCs/>
                <w:snapToGrid w:val="0"/>
                <w:szCs w:val="21"/>
                <w:lang w:val="en-US" w:eastAsia="zh-CN"/>
              </w:rPr>
            </w:pPr>
            <w:r>
              <w:rPr>
                <w:rFonts w:hint="eastAsia" w:ascii="仿宋_GB2312" w:hAnsi="宋体" w:eastAsia="仿宋_GB2312"/>
                <w:bCs/>
                <w:snapToGrid w:val="0"/>
                <w:szCs w:val="21"/>
                <w:lang w:val="en-US" w:eastAsia="zh-CN"/>
              </w:rPr>
              <w:t>69000m³</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61" w:type="dxa"/>
            <w:tcBorders>
              <w:top w:val="single" w:color="auto" w:sz="4" w:space="0"/>
              <w:bottom w:val="single" w:color="auto" w:sz="4" w:space="0"/>
              <w:right w:val="single" w:color="auto" w:sz="4" w:space="0"/>
            </w:tcBorders>
            <w:noWrap w:val="0"/>
            <w:vAlign w:val="bottom"/>
          </w:tcPr>
          <w:p>
            <w:pPr>
              <w:adjustRightInd w:val="0"/>
              <w:snapToGrid w:val="0"/>
              <w:spacing w:line="300" w:lineRule="auto"/>
              <w:ind w:left="0" w:leftChars="0" w:firstLine="0" w:firstLineChars="0"/>
              <w:jc w:val="center"/>
              <w:rPr>
                <w:rFonts w:ascii="仿宋_GB2312" w:hAnsi="宋体" w:eastAsia="仿宋_GB2312"/>
                <w:snapToGrid w:val="0"/>
                <w:szCs w:val="21"/>
              </w:rPr>
            </w:pPr>
            <w:r>
              <w:rPr>
                <w:rFonts w:hint="eastAsia" w:ascii="仿宋_GB2312" w:hAnsi="宋体" w:eastAsia="仿宋_GB2312"/>
                <w:snapToGrid w:val="0"/>
                <w:sz w:val="22"/>
                <w:szCs w:val="20"/>
              </w:rPr>
              <w:t>合同暂</w:t>
            </w:r>
            <w:r>
              <w:rPr>
                <w:rFonts w:hint="eastAsia" w:ascii="仿宋_GB2312" w:hAnsi="宋体" w:eastAsia="仿宋_GB2312"/>
                <w:snapToGrid w:val="0"/>
                <w:sz w:val="22"/>
                <w:szCs w:val="20"/>
                <w:lang w:eastAsia="zh-CN"/>
              </w:rPr>
              <w:t>定</w:t>
            </w:r>
            <w:r>
              <w:rPr>
                <w:rFonts w:hint="eastAsia" w:ascii="仿宋_GB2312" w:hAnsi="宋体" w:eastAsia="仿宋_GB2312"/>
                <w:snapToGrid w:val="0"/>
                <w:sz w:val="22"/>
                <w:szCs w:val="20"/>
              </w:rPr>
              <w:t>价</w:t>
            </w:r>
          </w:p>
        </w:tc>
        <w:tc>
          <w:tcPr>
            <w:tcW w:w="7740" w:type="dxa"/>
            <w:gridSpan w:val="3"/>
            <w:tcBorders>
              <w:top w:val="single" w:color="auto" w:sz="4" w:space="0"/>
              <w:left w:val="single" w:color="auto" w:sz="4" w:space="0"/>
              <w:bottom w:val="single" w:color="auto" w:sz="4" w:space="0"/>
            </w:tcBorders>
            <w:noWrap w:val="0"/>
            <w:vAlign w:val="bottom"/>
          </w:tcPr>
          <w:p>
            <w:pPr>
              <w:spacing w:line="360" w:lineRule="auto"/>
              <w:jc w:val="center"/>
              <w:rPr>
                <w:rFonts w:hint="default" w:ascii="宋体" w:eastAsia="宋体"/>
                <w:snapToGrid w:val="0"/>
                <w:szCs w:val="21"/>
                <w:lang w:val="en-US" w:eastAsia="zh-CN"/>
              </w:rPr>
            </w:pPr>
            <w:r>
              <w:rPr>
                <w:rFonts w:hint="eastAsia" w:ascii="宋体"/>
                <w:snapToGrid w:val="0"/>
                <w:szCs w:val="21"/>
                <w:lang w:val="en-US" w:eastAsia="zh-CN"/>
              </w:rPr>
              <w:t>16万元</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661" w:type="dxa"/>
            <w:tcBorders>
              <w:top w:val="single" w:color="auto" w:sz="4" w:space="0"/>
              <w:bottom w:val="single" w:color="auto" w:sz="4" w:space="0"/>
              <w:right w:val="single" w:color="auto" w:sz="4" w:space="0"/>
            </w:tcBorders>
            <w:noWrap w:val="0"/>
            <w:vAlign w:val="bottom"/>
          </w:tcPr>
          <w:p>
            <w:pPr>
              <w:adjustRightInd w:val="0"/>
              <w:snapToGrid w:val="0"/>
              <w:spacing w:line="300" w:lineRule="auto"/>
              <w:jc w:val="center"/>
              <w:rPr>
                <w:rFonts w:hint="eastAsia" w:ascii="仿宋_GB2312" w:hAnsi="宋体" w:eastAsia="仿宋_GB2312"/>
                <w:snapToGrid w:val="0"/>
                <w:szCs w:val="21"/>
              </w:rPr>
            </w:pPr>
            <w:r>
              <w:rPr>
                <w:rFonts w:hint="eastAsia" w:ascii="仿宋_GB2312" w:hAnsi="宋体" w:eastAsia="仿宋_GB2312"/>
                <w:snapToGrid w:val="0"/>
                <w:szCs w:val="21"/>
              </w:rPr>
              <w:t>预算金额</w:t>
            </w:r>
          </w:p>
        </w:tc>
        <w:tc>
          <w:tcPr>
            <w:tcW w:w="7740" w:type="dxa"/>
            <w:gridSpan w:val="3"/>
            <w:tcBorders>
              <w:top w:val="single" w:color="auto" w:sz="4" w:space="0"/>
              <w:left w:val="single" w:color="auto" w:sz="4" w:space="0"/>
              <w:bottom w:val="single" w:color="auto" w:sz="8" w:space="0"/>
            </w:tcBorders>
            <w:noWrap w:val="0"/>
            <w:vAlign w:val="bottom"/>
          </w:tcPr>
          <w:p>
            <w:pPr>
              <w:adjustRightInd w:val="0"/>
              <w:snapToGrid w:val="0"/>
              <w:spacing w:line="300" w:lineRule="auto"/>
              <w:jc w:val="center"/>
              <w:rPr>
                <w:rFonts w:hint="default" w:ascii="宋体" w:hAnsi="宋体" w:eastAsia="宋体"/>
                <w:snapToGrid w:val="0"/>
                <w:szCs w:val="21"/>
                <w:lang w:val="en-US" w:eastAsia="zh-CN"/>
              </w:rPr>
            </w:pPr>
            <w:r>
              <w:rPr>
                <w:rFonts w:hint="eastAsia" w:ascii="宋体" w:hAnsi="宋体"/>
                <w:snapToGrid w:val="0"/>
                <w:szCs w:val="21"/>
                <w:lang w:val="en-US" w:eastAsia="zh-CN"/>
              </w:rPr>
              <w:t>16万元</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color w:val="000000"/>
                <w:szCs w:val="21"/>
              </w:rPr>
            </w:pPr>
            <w:r>
              <w:rPr>
                <w:rFonts w:hint="eastAsia" w:ascii="仿宋_GB2312" w:hAnsi="宋体" w:eastAsia="仿宋_GB2312"/>
                <w:snapToGrid w:val="0"/>
                <w:color w:val="000000"/>
                <w:szCs w:val="21"/>
              </w:rPr>
              <w:t>招标保证金</w:t>
            </w:r>
          </w:p>
        </w:tc>
        <w:tc>
          <w:tcPr>
            <w:tcW w:w="7740" w:type="dxa"/>
            <w:gridSpan w:val="3"/>
            <w:tcBorders>
              <w:top w:val="single" w:color="auto" w:sz="4" w:space="0"/>
              <w:left w:val="single" w:color="auto" w:sz="4" w:space="0"/>
              <w:bottom w:val="single" w:color="auto" w:sz="8" w:space="0"/>
            </w:tcBorders>
            <w:noWrap w:val="0"/>
            <w:vAlign w:val="center"/>
          </w:tcPr>
          <w:p>
            <w:pPr>
              <w:adjustRightInd w:val="0"/>
              <w:snapToGrid w:val="0"/>
              <w:spacing w:line="360" w:lineRule="exact"/>
              <w:rPr>
                <w:rFonts w:hint="eastAsia" w:ascii="仿宋_GB2312" w:eastAsia="仿宋_GB2312"/>
                <w:bCs/>
                <w:color w:val="000000"/>
                <w:szCs w:val="21"/>
              </w:rPr>
            </w:pPr>
            <w:r>
              <w:rPr>
                <w:rFonts w:hint="eastAsia" w:ascii="仿宋_GB2312" w:eastAsia="仿宋_GB2312"/>
                <w:bCs/>
                <w:color w:val="000000"/>
                <w:szCs w:val="21"/>
              </w:rPr>
              <w:t xml:space="preserve">投标保证金数额：  </w:t>
            </w:r>
            <w:r>
              <w:rPr>
                <w:rFonts w:hint="eastAsia" w:ascii="仿宋_GB2312" w:eastAsia="仿宋_GB2312"/>
                <w:bCs/>
                <w:color w:val="000000"/>
                <w:szCs w:val="21"/>
                <w:lang w:val="en-US" w:eastAsia="zh-CN"/>
              </w:rPr>
              <w:t>0</w:t>
            </w:r>
            <w:r>
              <w:rPr>
                <w:rFonts w:hint="eastAsia" w:ascii="仿宋_GB2312" w:eastAsia="仿宋_GB2312"/>
                <w:bCs/>
                <w:color w:val="000000"/>
                <w:szCs w:val="21"/>
              </w:rPr>
              <w:t xml:space="preserve">             （转帐至以下帐户）</w:t>
            </w:r>
          </w:p>
          <w:p>
            <w:pPr>
              <w:adjustRightInd w:val="0"/>
              <w:snapToGrid w:val="0"/>
              <w:spacing w:line="360" w:lineRule="exact"/>
              <w:rPr>
                <w:rFonts w:hint="eastAsia" w:ascii="仿宋_GB2312" w:eastAsia="仿宋_GB2312"/>
                <w:bCs/>
                <w:color w:val="000000"/>
                <w:szCs w:val="21"/>
                <w:lang w:eastAsia="zh-CN"/>
              </w:rPr>
            </w:pPr>
            <w:r>
              <w:rPr>
                <w:rFonts w:hint="eastAsia" w:ascii="仿宋_GB2312" w:eastAsia="仿宋_GB2312"/>
                <w:bCs/>
                <w:color w:val="000000"/>
                <w:szCs w:val="21"/>
              </w:rPr>
              <w:t>开    户    名</w:t>
            </w:r>
            <w:r>
              <w:rPr>
                <w:rFonts w:hint="eastAsia" w:ascii="仿宋_GB2312" w:eastAsia="仿宋_GB2312"/>
                <w:bCs/>
                <w:color w:val="000000"/>
                <w:szCs w:val="21"/>
                <w:lang w:eastAsia="zh-CN"/>
              </w:rPr>
              <w:t>：略</w:t>
            </w:r>
          </w:p>
          <w:p>
            <w:pPr>
              <w:adjustRightInd w:val="0"/>
              <w:snapToGrid w:val="0"/>
              <w:spacing w:line="360" w:lineRule="exact"/>
              <w:rPr>
                <w:rFonts w:hint="eastAsia" w:ascii="仿宋_GB2312" w:eastAsia="仿宋_GB2312"/>
                <w:bCs/>
                <w:color w:val="000000"/>
                <w:szCs w:val="21"/>
              </w:rPr>
            </w:pPr>
            <w:r>
              <w:rPr>
                <w:rFonts w:hint="eastAsia" w:ascii="仿宋_GB2312" w:eastAsia="仿宋_GB2312"/>
                <w:bCs/>
                <w:color w:val="000000"/>
                <w:szCs w:val="21"/>
              </w:rPr>
              <w:t>开  户  银  行：</w:t>
            </w:r>
            <w:r>
              <w:rPr>
                <w:rFonts w:hint="eastAsia" w:ascii="仿宋_GB2312" w:eastAsia="仿宋_GB2312"/>
                <w:bCs/>
                <w:color w:val="000000"/>
                <w:szCs w:val="21"/>
                <w:lang w:eastAsia="zh-CN"/>
              </w:rPr>
              <w:t>略</w:t>
            </w:r>
          </w:p>
          <w:p>
            <w:pPr>
              <w:adjustRightInd w:val="0"/>
              <w:snapToGrid w:val="0"/>
              <w:spacing w:line="360" w:lineRule="exact"/>
              <w:rPr>
                <w:rFonts w:hint="eastAsia" w:ascii="仿宋_GB2312" w:eastAsia="仿宋_GB2312"/>
                <w:bCs/>
                <w:color w:val="000000"/>
                <w:szCs w:val="21"/>
              </w:rPr>
            </w:pPr>
            <w:r>
              <w:rPr>
                <w:rFonts w:hint="eastAsia" w:ascii="仿宋_GB2312" w:eastAsia="仿宋_GB2312"/>
                <w:bCs/>
                <w:color w:val="000000"/>
                <w:szCs w:val="21"/>
              </w:rPr>
              <w:t>帐          号：</w:t>
            </w:r>
            <w:r>
              <w:rPr>
                <w:rFonts w:hint="eastAsia" w:ascii="仿宋_GB2312" w:eastAsia="仿宋_GB2312"/>
                <w:bCs/>
                <w:color w:val="000000"/>
                <w:szCs w:val="21"/>
                <w:lang w:eastAsia="zh-CN"/>
              </w:rPr>
              <w:t>略</w:t>
            </w:r>
            <w:r>
              <w:rPr>
                <w:rFonts w:hint="eastAsia" w:ascii="仿宋_GB2312" w:eastAsia="仿宋_GB2312"/>
                <w:bCs/>
                <w:color w:val="000000"/>
                <w:szCs w:val="21"/>
              </w:rPr>
              <w:t xml:space="preserve"> </w:t>
            </w:r>
          </w:p>
          <w:p>
            <w:pPr>
              <w:adjustRightInd w:val="0"/>
              <w:snapToGrid w:val="0"/>
              <w:spacing w:line="360" w:lineRule="exact"/>
              <w:rPr>
                <w:rFonts w:hint="eastAsia" w:ascii="仿宋_GB2312" w:eastAsia="仿宋_GB2312"/>
                <w:bCs/>
                <w:color w:val="000000"/>
                <w:szCs w:val="21"/>
              </w:rPr>
            </w:pPr>
            <w:r>
              <w:rPr>
                <w:rFonts w:hint="eastAsia" w:ascii="仿宋_GB2312" w:eastAsia="仿宋_GB2312"/>
                <w:bCs/>
                <w:color w:val="000000"/>
                <w:szCs w:val="21"/>
              </w:rPr>
              <w:t xml:space="preserve">联 </w:t>
            </w:r>
            <w:r>
              <w:rPr>
                <w:rFonts w:hint="eastAsia" w:ascii="仿宋_GB2312" w:eastAsia="仿宋_GB2312"/>
                <w:bCs/>
                <w:color w:val="000000"/>
                <w:szCs w:val="21"/>
                <w:lang w:val="en-US" w:eastAsia="zh-CN"/>
              </w:rPr>
              <w:t xml:space="preserve">   </w:t>
            </w:r>
            <w:r>
              <w:rPr>
                <w:rFonts w:hint="eastAsia" w:ascii="仿宋_GB2312" w:eastAsia="仿宋_GB2312"/>
                <w:bCs/>
                <w:color w:val="000000"/>
                <w:szCs w:val="21"/>
              </w:rPr>
              <w:t>系</w:t>
            </w:r>
            <w:r>
              <w:rPr>
                <w:rFonts w:hint="eastAsia" w:ascii="仿宋_GB2312" w:eastAsia="仿宋_GB2312"/>
                <w:bCs/>
                <w:color w:val="000000"/>
                <w:szCs w:val="21"/>
                <w:lang w:val="en-US" w:eastAsia="zh-CN"/>
              </w:rPr>
              <w:t xml:space="preserve">   </w:t>
            </w:r>
            <w:r>
              <w:rPr>
                <w:rFonts w:hint="eastAsia" w:ascii="仿宋_GB2312" w:eastAsia="仿宋_GB2312"/>
                <w:bCs/>
                <w:color w:val="000000"/>
                <w:szCs w:val="21"/>
              </w:rPr>
              <w:t xml:space="preserve"> 人：</w:t>
            </w:r>
            <w:r>
              <w:rPr>
                <w:rFonts w:hint="eastAsia" w:ascii="仿宋_GB2312" w:eastAsia="仿宋_GB2312"/>
                <w:bCs/>
                <w:color w:val="000000"/>
                <w:szCs w:val="21"/>
                <w:lang w:eastAsia="zh-CN"/>
              </w:rPr>
              <w:t>略</w:t>
            </w:r>
            <w:r>
              <w:rPr>
                <w:rFonts w:hint="eastAsia" w:ascii="仿宋_GB2312" w:eastAsia="仿宋_GB2312"/>
                <w:bCs/>
                <w:color w:val="000000"/>
                <w:szCs w:val="21"/>
              </w:rPr>
              <w:t xml:space="preserve">                     联系电话：</w:t>
            </w:r>
            <w:r>
              <w:rPr>
                <w:rFonts w:hint="eastAsia" w:ascii="仿宋_GB2312" w:eastAsia="仿宋_GB2312"/>
                <w:bCs/>
                <w:color w:val="000000"/>
                <w:szCs w:val="21"/>
                <w:lang w:eastAsia="zh-CN"/>
              </w:rPr>
              <w:t>略</w:t>
            </w:r>
            <w:r>
              <w:rPr>
                <w:rFonts w:hint="eastAsia" w:ascii="仿宋_GB2312" w:eastAsia="仿宋_GB2312"/>
                <w:bCs/>
                <w:color w:val="000000"/>
                <w:szCs w:val="21"/>
              </w:rPr>
              <w:t xml:space="preserve">    </w:t>
            </w:r>
          </w:p>
          <w:p>
            <w:pPr>
              <w:adjustRightInd w:val="0"/>
              <w:snapToGrid w:val="0"/>
              <w:spacing w:line="360" w:lineRule="exact"/>
              <w:rPr>
                <w:rFonts w:ascii="仿宋_GB2312" w:eastAsia="仿宋_GB2312"/>
                <w:bCs/>
                <w:color w:val="000000"/>
                <w:szCs w:val="21"/>
              </w:rPr>
            </w:pPr>
            <w:r>
              <w:rPr>
                <w:rFonts w:hint="eastAsia" w:ascii="仿宋_GB2312" w:eastAsia="仿宋_GB2312"/>
                <w:bCs/>
                <w:color w:val="000000"/>
                <w:szCs w:val="21"/>
              </w:rPr>
              <w:t>投标有效期满，未中标单位投标保证金在合同签订后一周内无息退还。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661" w:type="dxa"/>
            <w:tcBorders>
              <w:top w:val="single" w:color="auto" w:sz="4" w:space="0"/>
              <w:bottom w:val="single" w:color="auto" w:sz="4" w:space="0"/>
              <w:right w:val="single" w:color="auto" w:sz="4" w:space="0"/>
            </w:tcBorders>
            <w:noWrap w:val="0"/>
            <w:vAlign w:val="bottom"/>
          </w:tcPr>
          <w:p>
            <w:pPr>
              <w:adjustRightInd w:val="0"/>
              <w:snapToGrid w:val="0"/>
              <w:spacing w:line="300" w:lineRule="auto"/>
              <w:ind w:left="0" w:leftChars="0" w:firstLine="0" w:firstLineChars="0"/>
              <w:jc w:val="both"/>
              <w:rPr>
                <w:rFonts w:ascii="仿宋_GB2312" w:hAnsi="宋体" w:eastAsia="仿宋_GB2312"/>
                <w:snapToGrid w:val="0"/>
                <w:szCs w:val="21"/>
              </w:rPr>
            </w:pPr>
            <w:r>
              <w:rPr>
                <w:rFonts w:hint="eastAsia" w:ascii="仿宋_GB2312" w:hAnsi="宋体" w:eastAsia="仿宋_GB2312"/>
                <w:snapToGrid w:val="0"/>
                <w:szCs w:val="21"/>
              </w:rPr>
              <w:t>投标有效期</w:t>
            </w:r>
          </w:p>
        </w:tc>
        <w:tc>
          <w:tcPr>
            <w:tcW w:w="7740" w:type="dxa"/>
            <w:gridSpan w:val="3"/>
            <w:tcBorders>
              <w:top w:val="single" w:color="auto" w:sz="4" w:space="0"/>
              <w:left w:val="single" w:color="auto" w:sz="4" w:space="0"/>
              <w:bottom w:val="single" w:color="auto" w:sz="4" w:space="0"/>
            </w:tcBorders>
            <w:noWrap w:val="0"/>
            <w:vAlign w:val="bottom"/>
          </w:tcPr>
          <w:p>
            <w:pPr>
              <w:adjustRightInd w:val="0"/>
              <w:snapToGrid w:val="0"/>
              <w:spacing w:line="300" w:lineRule="auto"/>
              <w:rPr>
                <w:rFonts w:ascii="仿宋_GB2312" w:hAnsi="宋体" w:eastAsia="仿宋_GB2312"/>
                <w:snapToGrid w:val="0"/>
                <w:szCs w:val="21"/>
              </w:rPr>
            </w:pPr>
            <w:r>
              <w:rPr>
                <w:rFonts w:hint="eastAsia" w:ascii="仿宋_GB2312" w:hAnsi="宋体" w:eastAsia="仿宋_GB2312"/>
                <w:snapToGrid w:val="0"/>
                <w:szCs w:val="21"/>
              </w:rPr>
              <w:t>投标截止日后</w:t>
            </w:r>
            <w:r>
              <w:rPr>
                <w:rFonts w:hint="eastAsia" w:ascii="仿宋_GB2312" w:hAnsi="宋体" w:eastAsia="仿宋_GB2312"/>
                <w:snapToGrid w:val="0"/>
                <w:szCs w:val="21"/>
                <w:lang w:val="en-US" w:eastAsia="zh-CN"/>
              </w:rPr>
              <w:t>15</w:t>
            </w:r>
            <w:r>
              <w:rPr>
                <w:rFonts w:hint="eastAsia" w:ascii="仿宋_GB2312" w:hAnsi="宋体" w:eastAsia="仿宋_GB2312"/>
                <w:snapToGrid w:val="0"/>
                <w:szCs w:val="21"/>
              </w:rPr>
              <w:t>日内有效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投标文件份数</w:t>
            </w:r>
          </w:p>
        </w:tc>
        <w:tc>
          <w:tcPr>
            <w:tcW w:w="7740" w:type="dxa"/>
            <w:gridSpan w:val="3"/>
            <w:tcBorders>
              <w:top w:val="single" w:color="auto" w:sz="4" w:space="0"/>
              <w:left w:val="single" w:color="auto" w:sz="4" w:space="0"/>
              <w:bottom w:val="single" w:color="auto" w:sz="4" w:space="0"/>
            </w:tcBorders>
            <w:noWrap w:val="0"/>
            <w:vAlign w:val="center"/>
          </w:tcPr>
          <w:p>
            <w:pPr>
              <w:adjustRightInd w:val="0"/>
              <w:snapToGrid w:val="0"/>
              <w:spacing w:line="300" w:lineRule="auto"/>
              <w:rPr>
                <w:rFonts w:ascii="仿宋_GB2312" w:hAnsi="宋体" w:eastAsia="仿宋_GB2312"/>
                <w:snapToGrid w:val="0"/>
                <w:szCs w:val="21"/>
              </w:rPr>
            </w:pPr>
            <w:r>
              <w:rPr>
                <w:rFonts w:hint="eastAsia" w:ascii="仿宋_GB2312" w:hAnsi="宋体" w:eastAsia="仿宋_GB2312"/>
                <w:szCs w:val="21"/>
              </w:rPr>
              <w:t>正本</w:t>
            </w:r>
            <w:r>
              <w:rPr>
                <w:rFonts w:hint="eastAsia" w:ascii="仿宋_GB2312" w:hAnsi="宋体" w:eastAsia="仿宋_GB2312"/>
                <w:b/>
                <w:bCs/>
                <w:szCs w:val="21"/>
                <w:u w:val="single"/>
                <w:lang w:val="en-US" w:eastAsia="zh-CN"/>
              </w:rPr>
              <w:t>壹</w:t>
            </w:r>
            <w:r>
              <w:rPr>
                <w:rFonts w:hint="eastAsia" w:ascii="仿宋_GB2312" w:hAnsi="宋体" w:eastAsia="仿宋_GB2312"/>
                <w:szCs w:val="21"/>
              </w:rPr>
              <w:t>份，副本</w:t>
            </w:r>
            <w:r>
              <w:rPr>
                <w:rFonts w:hint="eastAsia" w:ascii="仿宋_GB2312" w:hAnsi="宋体" w:eastAsia="仿宋_GB2312"/>
                <w:b/>
                <w:bCs/>
                <w:szCs w:val="21"/>
                <w:u w:val="single"/>
                <w:lang w:val="en-US" w:eastAsia="zh-CN"/>
              </w:rPr>
              <w:t>肆</w:t>
            </w:r>
            <w:r>
              <w:rPr>
                <w:rFonts w:hint="eastAsia" w:ascii="仿宋_GB2312" w:hAnsi="宋体" w:eastAsia="仿宋_GB2312"/>
                <w:szCs w:val="21"/>
              </w:rPr>
              <w:t>份，电子文件</w:t>
            </w:r>
            <w:r>
              <w:rPr>
                <w:rFonts w:hint="eastAsia" w:ascii="仿宋_GB2312" w:hAnsi="宋体" w:eastAsia="仿宋_GB2312"/>
                <w:b/>
                <w:bCs/>
                <w:szCs w:val="21"/>
                <w:u w:val="single"/>
                <w:lang w:val="en-US" w:eastAsia="zh-CN"/>
              </w:rPr>
              <w:t>壹</w:t>
            </w:r>
            <w:r>
              <w:rPr>
                <w:rFonts w:hint="eastAsia" w:ascii="仿宋_GB2312" w:hAnsi="宋体" w:eastAsia="仿宋_GB2312"/>
                <w:szCs w:val="21"/>
              </w:rPr>
              <w:t>份，</w:t>
            </w:r>
            <w:r>
              <w:rPr>
                <w:rFonts w:ascii="仿宋_GB2312" w:hAnsi="宋体" w:eastAsia="仿宋_GB2312"/>
                <w:b/>
                <w:bCs/>
                <w:szCs w:val="21"/>
              </w:rPr>
              <w:t>正、副本及商务标、技术标分别密封装订</w:t>
            </w:r>
            <w:r>
              <w:rPr>
                <w:rFonts w:hint="eastAsia" w:ascii="仿宋_GB2312" w:hAnsi="宋体" w:eastAsia="仿宋_GB2312"/>
                <w:szCs w:val="21"/>
              </w:rPr>
              <w:t>（电子文件包括预算书的</w:t>
            </w:r>
            <w:r>
              <w:rPr>
                <w:rFonts w:ascii="仿宋_GB2312" w:hAnsi="宋体" w:eastAsia="仿宋_GB2312"/>
                <w:szCs w:val="21"/>
              </w:rPr>
              <w:t>EXCEL</w:t>
            </w:r>
            <w:r>
              <w:rPr>
                <w:rFonts w:hint="eastAsia" w:ascii="仿宋_GB2312" w:hAnsi="宋体" w:eastAsia="仿宋_GB2312"/>
                <w:szCs w:val="21"/>
              </w:rPr>
              <w:t>格式和软件格式、投标文件电子版存在</w:t>
            </w:r>
            <w:r>
              <w:rPr>
                <w:rFonts w:ascii="仿宋_GB2312" w:hAnsi="宋体" w:eastAsia="仿宋_GB2312"/>
                <w:szCs w:val="21"/>
              </w:rPr>
              <w:t>U</w:t>
            </w:r>
            <w:r>
              <w:rPr>
                <w:rFonts w:hint="eastAsia" w:ascii="仿宋_GB2312" w:hAnsi="宋体" w:eastAsia="仿宋_GB2312"/>
                <w:szCs w:val="21"/>
              </w:rPr>
              <w:t>盘里密封在商务标书正本里）。</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1661" w:type="dxa"/>
            <w:tcBorders>
              <w:top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投标文件递交</w:t>
            </w:r>
          </w:p>
        </w:tc>
        <w:tc>
          <w:tcPr>
            <w:tcW w:w="7740" w:type="dxa"/>
            <w:gridSpan w:val="3"/>
            <w:tcBorders>
              <w:top w:val="single" w:color="auto" w:sz="4" w:space="0"/>
              <w:left w:val="single" w:color="auto" w:sz="4" w:space="0"/>
            </w:tcBorders>
            <w:noWrap w:val="0"/>
            <w:vAlign w:val="center"/>
          </w:tcPr>
          <w:p>
            <w:pPr>
              <w:adjustRightInd w:val="0"/>
              <w:snapToGrid w:val="0"/>
              <w:spacing w:line="360" w:lineRule="exact"/>
              <w:rPr>
                <w:rFonts w:ascii="仿宋_GB2312" w:hAnsi="宋体" w:eastAsia="仿宋_GB2312"/>
                <w:bCs/>
                <w:snapToGrid w:val="0"/>
                <w:szCs w:val="21"/>
              </w:rPr>
            </w:pPr>
            <w:r>
              <w:rPr>
                <w:rFonts w:hint="eastAsia" w:ascii="仿宋_GB2312" w:hAnsi="宋体" w:eastAsia="仿宋_GB2312"/>
                <w:b/>
                <w:bCs w:val="0"/>
                <w:snapToGrid w:val="0"/>
                <w:szCs w:val="21"/>
              </w:rPr>
              <w:t>递交方式：</w:t>
            </w:r>
            <w:r>
              <w:rPr>
                <w:rFonts w:hint="eastAsia" w:ascii="仿宋_GB2312" w:hAnsi="宋体" w:eastAsia="仿宋_GB2312"/>
                <w:bCs/>
                <w:snapToGrid w:val="0"/>
                <w:szCs w:val="21"/>
              </w:rPr>
              <w:t>封条密闭，并加盖公章、法人代表印鉴章。</w:t>
            </w:r>
          </w:p>
          <w:p>
            <w:pPr>
              <w:adjustRightInd w:val="0"/>
              <w:snapToGrid w:val="0"/>
              <w:spacing w:line="360" w:lineRule="exact"/>
              <w:rPr>
                <w:rFonts w:hint="eastAsia" w:ascii="仿宋_GB2312" w:hAnsi="宋体" w:eastAsia="仿宋_GB2312"/>
                <w:b/>
                <w:bCs/>
                <w:snapToGrid w:val="0"/>
                <w:szCs w:val="21"/>
                <w:lang w:eastAsia="zh-CN"/>
              </w:rPr>
            </w:pPr>
            <w:r>
              <w:rPr>
                <w:rFonts w:hint="eastAsia" w:ascii="仿宋_GB2312" w:hAnsi="宋体" w:eastAsia="仿宋_GB2312"/>
                <w:b/>
                <w:bCs/>
                <w:snapToGrid w:val="0"/>
                <w:szCs w:val="21"/>
              </w:rPr>
              <w:t>递交地点：</w:t>
            </w:r>
            <w:r>
              <w:rPr>
                <w:rFonts w:ascii="仿宋_GB2312" w:hAnsi="宋体" w:eastAsia="仿宋_GB2312"/>
                <w:b/>
                <w:bCs/>
                <w:snapToGrid w:val="0"/>
                <w:szCs w:val="21"/>
              </w:rPr>
              <w:t xml:space="preserve"> </w:t>
            </w:r>
            <w:r>
              <w:rPr>
                <w:rFonts w:hint="eastAsia" w:ascii="仿宋_GB2312" w:hAnsi="宋体" w:eastAsia="仿宋_GB2312"/>
                <w:b w:val="0"/>
                <w:bCs w:val="0"/>
                <w:snapToGrid w:val="0"/>
                <w:szCs w:val="21"/>
                <w:lang w:eastAsia="zh-CN"/>
              </w:rPr>
              <w:t>天津医科大学中新生态城医院后勤部</w:t>
            </w:r>
          </w:p>
          <w:p>
            <w:pPr>
              <w:adjustRightInd w:val="0"/>
              <w:snapToGrid w:val="0"/>
              <w:spacing w:line="360" w:lineRule="exact"/>
              <w:rPr>
                <w:rFonts w:ascii="仿宋_GB2312" w:hAnsi="宋体" w:eastAsia="仿宋_GB2312"/>
                <w:b/>
                <w:bCs/>
                <w:snapToGrid w:val="0"/>
                <w:szCs w:val="21"/>
              </w:rPr>
            </w:pPr>
            <w:r>
              <w:rPr>
                <w:rFonts w:hint="eastAsia" w:ascii="仿宋_GB2312" w:hAnsi="宋体" w:eastAsia="仿宋_GB2312"/>
                <w:b/>
                <w:bCs/>
                <w:snapToGrid w:val="0"/>
                <w:szCs w:val="21"/>
              </w:rPr>
              <w:t>地</w:t>
            </w:r>
            <w:r>
              <w:rPr>
                <w:rFonts w:ascii="仿宋_GB2312" w:hAnsi="宋体" w:eastAsia="仿宋_GB2312"/>
                <w:b/>
                <w:bCs/>
                <w:snapToGrid w:val="0"/>
                <w:szCs w:val="21"/>
              </w:rPr>
              <w:t xml:space="preserve">    </w:t>
            </w:r>
            <w:r>
              <w:rPr>
                <w:rFonts w:hint="eastAsia" w:ascii="仿宋_GB2312" w:hAnsi="宋体" w:eastAsia="仿宋_GB2312"/>
                <w:b/>
                <w:bCs/>
                <w:snapToGrid w:val="0"/>
                <w:szCs w:val="21"/>
              </w:rPr>
              <w:t>址：</w:t>
            </w:r>
            <w:r>
              <w:rPr>
                <w:rFonts w:hint="eastAsia" w:ascii="仿宋_GB2312" w:hAnsi="仿宋_GB2312" w:eastAsia="仿宋_GB2312" w:cs="仿宋_GB2312"/>
                <w:color w:val="000000"/>
                <w:sz w:val="22"/>
                <w:u w:val="none"/>
                <w:lang w:eastAsia="zh-CN"/>
              </w:rPr>
              <w:t>天津市滨海新区中新天津生态城和畅路</w:t>
            </w:r>
            <w:r>
              <w:rPr>
                <w:rFonts w:hint="eastAsia" w:ascii="仿宋_GB2312" w:hAnsi="仿宋_GB2312" w:eastAsia="仿宋_GB2312" w:cs="仿宋_GB2312"/>
                <w:color w:val="000000"/>
                <w:sz w:val="22"/>
                <w:u w:val="none"/>
                <w:lang w:val="en-US" w:eastAsia="zh-CN"/>
              </w:rPr>
              <w:t>3333号</w:t>
            </w:r>
            <w:r>
              <w:rPr>
                <w:rFonts w:ascii="仿宋_GB2312" w:hAnsi="宋体" w:eastAsia="仿宋_GB2312"/>
                <w:b/>
                <w:bCs/>
                <w:snapToGrid w:val="0"/>
                <w:sz w:val="20"/>
                <w:szCs w:val="21"/>
              </w:rPr>
              <w:t xml:space="preserve"> </w:t>
            </w:r>
            <w:r>
              <w:rPr>
                <w:rFonts w:ascii="仿宋_GB2312" w:hAnsi="宋体" w:eastAsia="仿宋_GB2312"/>
                <w:b/>
                <w:bCs/>
                <w:snapToGrid w:val="0"/>
                <w:szCs w:val="21"/>
              </w:rPr>
              <w:t xml:space="preserve"> </w:t>
            </w:r>
          </w:p>
          <w:p>
            <w:pPr>
              <w:adjustRightInd w:val="0"/>
              <w:snapToGrid w:val="0"/>
              <w:spacing w:line="360" w:lineRule="exact"/>
              <w:rPr>
                <w:rFonts w:hint="eastAsia" w:ascii="仿宋_GB2312" w:hAnsi="宋体" w:eastAsia="仿宋_GB2312"/>
                <w:b/>
                <w:bCs/>
                <w:snapToGrid w:val="0"/>
                <w:szCs w:val="21"/>
                <w:lang w:eastAsia="zh-CN"/>
              </w:rPr>
            </w:pPr>
            <w:r>
              <w:rPr>
                <w:rFonts w:hint="eastAsia" w:ascii="仿宋_GB2312" w:hAnsi="宋体" w:eastAsia="仿宋_GB2312"/>
                <w:b/>
                <w:bCs/>
                <w:snapToGrid w:val="0"/>
                <w:szCs w:val="21"/>
              </w:rPr>
              <w:t>接</w:t>
            </w:r>
            <w:r>
              <w:rPr>
                <w:rFonts w:ascii="仿宋_GB2312" w:hAnsi="宋体" w:eastAsia="仿宋_GB2312"/>
                <w:b/>
                <w:bCs/>
                <w:snapToGrid w:val="0"/>
                <w:szCs w:val="21"/>
              </w:rPr>
              <w:t xml:space="preserve"> </w:t>
            </w:r>
            <w:r>
              <w:rPr>
                <w:rFonts w:hint="eastAsia" w:ascii="仿宋_GB2312" w:hAnsi="宋体" w:eastAsia="仿宋_GB2312"/>
                <w:b/>
                <w:bCs/>
                <w:snapToGrid w:val="0"/>
                <w:szCs w:val="21"/>
              </w:rPr>
              <w:t>收</w:t>
            </w:r>
            <w:r>
              <w:rPr>
                <w:rFonts w:ascii="仿宋_GB2312" w:hAnsi="宋体" w:eastAsia="仿宋_GB2312"/>
                <w:b/>
                <w:bCs/>
                <w:snapToGrid w:val="0"/>
                <w:szCs w:val="21"/>
              </w:rPr>
              <w:t xml:space="preserve"> </w:t>
            </w:r>
            <w:r>
              <w:rPr>
                <w:rFonts w:hint="eastAsia" w:ascii="仿宋_GB2312" w:hAnsi="宋体" w:eastAsia="仿宋_GB2312"/>
                <w:b/>
                <w:bCs/>
                <w:snapToGrid w:val="0"/>
                <w:szCs w:val="21"/>
              </w:rPr>
              <w:t>人：</w:t>
            </w:r>
            <w:r>
              <w:rPr>
                <w:rFonts w:hint="eastAsia" w:ascii="仿宋_GB2312" w:hAnsi="宋体" w:eastAsia="仿宋_GB2312"/>
                <w:b w:val="0"/>
                <w:bCs w:val="0"/>
                <w:snapToGrid w:val="0"/>
                <w:szCs w:val="21"/>
                <w:lang w:eastAsia="zh-CN"/>
              </w:rPr>
              <w:t>刘老师</w:t>
            </w:r>
          </w:p>
          <w:p>
            <w:pPr>
              <w:adjustRightInd w:val="0"/>
              <w:snapToGrid w:val="0"/>
              <w:spacing w:line="360" w:lineRule="exact"/>
              <w:rPr>
                <w:rFonts w:ascii="仿宋_GB2312" w:hAnsi="宋体" w:eastAsia="仿宋_GB2312"/>
                <w:b/>
                <w:szCs w:val="21"/>
              </w:rPr>
            </w:pPr>
            <w:r>
              <w:rPr>
                <w:rFonts w:hint="eastAsia" w:ascii="仿宋_GB2312" w:hAnsi="宋体" w:eastAsia="仿宋_GB2312"/>
                <w:b/>
                <w:bCs/>
                <w:snapToGrid w:val="0"/>
                <w:szCs w:val="21"/>
              </w:rPr>
              <w:t>投标截止时间：</w:t>
            </w:r>
            <w:r>
              <w:rPr>
                <w:rFonts w:hint="eastAsia" w:ascii="仿宋_GB2312" w:hAnsi="宋体" w:eastAsia="仿宋_GB2312"/>
                <w:b/>
                <w:snapToGrid w:val="0"/>
                <w:szCs w:val="21"/>
                <w:u w:val="none"/>
              </w:rPr>
              <w:t xml:space="preserve"> </w:t>
            </w:r>
            <w:r>
              <w:rPr>
                <w:rFonts w:hint="eastAsia" w:ascii="仿宋_GB2312" w:hAnsi="宋体" w:eastAsia="仿宋_GB2312"/>
                <w:b/>
                <w:snapToGrid w:val="0"/>
                <w:szCs w:val="21"/>
                <w:u w:val="none"/>
                <w:lang w:val="en-US" w:eastAsia="zh-CN"/>
              </w:rPr>
              <w:t>2021</w:t>
            </w:r>
            <w:r>
              <w:rPr>
                <w:rFonts w:ascii="仿宋_GB2312" w:hAnsi="宋体" w:eastAsia="仿宋_GB2312"/>
                <w:b/>
                <w:snapToGrid w:val="0"/>
                <w:szCs w:val="21"/>
                <w:u w:val="none"/>
              </w:rPr>
              <w:t xml:space="preserve"> </w:t>
            </w:r>
            <w:r>
              <w:rPr>
                <w:rFonts w:hint="eastAsia" w:ascii="仿宋_GB2312" w:hAnsi="宋体" w:eastAsia="仿宋_GB2312"/>
                <w:b/>
                <w:szCs w:val="21"/>
                <w:u w:val="none"/>
              </w:rPr>
              <w:t>年</w:t>
            </w:r>
            <w:r>
              <w:rPr>
                <w:rFonts w:ascii="仿宋_GB2312" w:hAnsi="宋体" w:eastAsia="仿宋_GB2312"/>
                <w:b/>
                <w:szCs w:val="21"/>
                <w:u w:val="none"/>
              </w:rPr>
              <w:t xml:space="preserve"> </w:t>
            </w:r>
            <w:r>
              <w:rPr>
                <w:rFonts w:hint="eastAsia" w:ascii="仿宋_GB2312" w:hAnsi="宋体" w:eastAsia="仿宋_GB2312"/>
                <w:b/>
                <w:szCs w:val="21"/>
                <w:u w:val="none"/>
                <w:lang w:val="en-US" w:eastAsia="zh-CN"/>
              </w:rPr>
              <w:t>09</w:t>
            </w:r>
            <w:r>
              <w:rPr>
                <w:rFonts w:hint="eastAsia" w:ascii="仿宋_GB2312" w:hAnsi="宋体" w:eastAsia="仿宋_GB2312"/>
                <w:b/>
                <w:szCs w:val="21"/>
                <w:u w:val="none"/>
              </w:rPr>
              <w:t xml:space="preserve"> 月</w:t>
            </w:r>
            <w:r>
              <w:rPr>
                <w:rFonts w:ascii="仿宋_GB2312" w:hAnsi="宋体" w:eastAsia="仿宋_GB2312"/>
                <w:b/>
                <w:szCs w:val="21"/>
                <w:u w:val="none"/>
              </w:rPr>
              <w:t xml:space="preserve"> </w:t>
            </w:r>
            <w:r>
              <w:rPr>
                <w:rFonts w:hint="eastAsia" w:ascii="仿宋_GB2312" w:hAnsi="宋体" w:eastAsia="仿宋_GB2312"/>
                <w:b/>
                <w:szCs w:val="21"/>
                <w:u w:val="none"/>
                <w:lang w:val="en-US" w:eastAsia="zh-CN"/>
              </w:rPr>
              <w:t>08</w:t>
            </w:r>
            <w:r>
              <w:rPr>
                <w:rFonts w:ascii="仿宋_GB2312" w:hAnsi="宋体" w:eastAsia="仿宋_GB2312"/>
                <w:b/>
                <w:szCs w:val="21"/>
                <w:u w:val="none"/>
              </w:rPr>
              <w:t xml:space="preserve"> </w:t>
            </w:r>
            <w:r>
              <w:rPr>
                <w:rFonts w:hint="eastAsia" w:ascii="仿宋_GB2312" w:hAnsi="宋体" w:eastAsia="仿宋_GB2312"/>
                <w:b/>
                <w:szCs w:val="21"/>
                <w:u w:val="none"/>
              </w:rPr>
              <w:t>日</w:t>
            </w:r>
            <w:r>
              <w:rPr>
                <w:rFonts w:ascii="仿宋_GB2312" w:hAnsi="宋体" w:eastAsia="仿宋_GB2312"/>
                <w:b/>
                <w:szCs w:val="21"/>
                <w:u w:val="none"/>
              </w:rPr>
              <w:t xml:space="preserve">  </w:t>
            </w:r>
            <w:r>
              <w:rPr>
                <w:rFonts w:hint="eastAsia" w:ascii="仿宋_GB2312" w:hAnsi="宋体" w:eastAsia="仿宋_GB2312"/>
                <w:b/>
                <w:szCs w:val="21"/>
                <w:u w:val="none"/>
                <w:lang w:val="en-US" w:eastAsia="zh-CN"/>
              </w:rPr>
              <w:t>16</w:t>
            </w:r>
            <w:r>
              <w:rPr>
                <w:rFonts w:hint="eastAsia" w:ascii="仿宋_GB2312" w:hAnsi="宋体" w:eastAsia="仿宋_GB2312"/>
                <w:b/>
                <w:szCs w:val="21"/>
                <w:u w:val="none"/>
              </w:rPr>
              <w:t xml:space="preserve"> 时 </w:t>
            </w:r>
            <w:r>
              <w:rPr>
                <w:rFonts w:hint="eastAsia" w:ascii="仿宋_GB2312" w:hAnsi="宋体" w:eastAsia="仿宋_GB2312"/>
                <w:b/>
                <w:szCs w:val="21"/>
                <w:u w:val="none"/>
                <w:lang w:val="en-US" w:eastAsia="zh-CN"/>
              </w:rPr>
              <w:t>00</w:t>
            </w:r>
            <w:r>
              <w:rPr>
                <w:rFonts w:hint="eastAsia" w:ascii="仿宋_GB2312" w:hAnsi="宋体" w:eastAsia="仿宋_GB2312"/>
                <w:b/>
                <w:szCs w:val="21"/>
              </w:rPr>
              <w:t>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color w:val="auto"/>
                <w:szCs w:val="21"/>
              </w:rPr>
            </w:pPr>
            <w:r>
              <w:rPr>
                <w:rFonts w:hint="eastAsia" w:ascii="仿宋_GB2312" w:hAnsi="宋体" w:eastAsia="仿宋_GB2312"/>
                <w:snapToGrid w:val="0"/>
                <w:color w:val="auto"/>
                <w:szCs w:val="21"/>
              </w:rPr>
              <w:t>招标答疑</w:t>
            </w:r>
          </w:p>
        </w:tc>
        <w:tc>
          <w:tcPr>
            <w:tcW w:w="7740" w:type="dxa"/>
            <w:gridSpan w:val="3"/>
            <w:tcBorders>
              <w:top w:val="single" w:color="auto" w:sz="4" w:space="0"/>
              <w:left w:val="single" w:color="auto" w:sz="4" w:space="0"/>
              <w:bottom w:val="single" w:color="auto" w:sz="4" w:space="0"/>
            </w:tcBorders>
            <w:noWrap w:val="0"/>
            <w:vAlign w:val="center"/>
          </w:tcPr>
          <w:p>
            <w:pPr>
              <w:adjustRightInd w:val="0"/>
              <w:snapToGrid w:val="0"/>
              <w:spacing w:line="300" w:lineRule="auto"/>
              <w:ind w:firstLine="480" w:firstLineChars="200"/>
              <w:rPr>
                <w:rFonts w:ascii="仿宋_GB2312" w:hAnsi="宋体" w:eastAsia="仿宋_GB2312"/>
                <w:b/>
                <w:bCs/>
                <w:snapToGrid w:val="0"/>
                <w:color w:val="auto"/>
                <w:szCs w:val="21"/>
              </w:rPr>
            </w:pPr>
            <w:r>
              <w:rPr>
                <w:rFonts w:hint="eastAsia" w:ascii="仿宋_GB2312" w:eastAsia="仿宋_GB2312"/>
                <w:color w:val="auto"/>
                <w:szCs w:val="21"/>
              </w:rPr>
              <w:t>投标人疑问需</w:t>
            </w:r>
            <w:r>
              <w:rPr>
                <w:rFonts w:hint="eastAsia" w:ascii="仿宋_GB2312" w:hAnsi="宋体" w:eastAsia="仿宋_GB2312"/>
                <w:color w:val="auto"/>
                <w:szCs w:val="21"/>
              </w:rPr>
              <w:t>在</w:t>
            </w:r>
            <w:r>
              <w:rPr>
                <w:rFonts w:hint="eastAsia" w:ascii="仿宋_GB2312" w:hAnsi="宋体" w:eastAsia="仿宋_GB2312"/>
                <w:color w:val="auto"/>
                <w:szCs w:val="21"/>
                <w:lang w:val="en-US" w:eastAsia="zh-CN"/>
              </w:rPr>
              <w:t>2020年09月09日（</w:t>
            </w:r>
            <w:r>
              <w:rPr>
                <w:rFonts w:hint="eastAsia" w:ascii="仿宋_GB2312" w:hAnsi="宋体" w:eastAsia="仿宋_GB2312"/>
                <w:color w:val="auto"/>
                <w:szCs w:val="21"/>
                <w:u w:val="none"/>
                <w:lang w:eastAsia="zh-CN"/>
              </w:rPr>
              <w:t>答疑日</w:t>
            </w:r>
            <w:r>
              <w:rPr>
                <w:rFonts w:hint="eastAsia" w:ascii="仿宋_GB2312" w:hAnsi="宋体" w:eastAsia="仿宋_GB2312"/>
                <w:color w:val="auto"/>
                <w:szCs w:val="21"/>
                <w:lang w:val="en-US" w:eastAsia="zh-CN"/>
              </w:rPr>
              <w:t>）</w:t>
            </w:r>
            <w:r>
              <w:rPr>
                <w:rFonts w:hint="eastAsia" w:ascii="仿宋_GB2312" w:eastAsia="仿宋_GB2312"/>
                <w:color w:val="auto"/>
                <w:szCs w:val="21"/>
                <w:lang w:eastAsia="zh-CN"/>
              </w:rPr>
              <w:t>当天以现场提问的方式提出疑问，</w:t>
            </w:r>
            <w:r>
              <w:rPr>
                <w:rFonts w:hint="eastAsia" w:ascii="仿宋_GB2312" w:eastAsia="仿宋_GB2312"/>
                <w:color w:val="auto"/>
                <w:szCs w:val="21"/>
              </w:rPr>
              <w:t>超出该时间招标单位有权不再答疑。</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开</w:t>
            </w:r>
            <w:r>
              <w:rPr>
                <w:rFonts w:ascii="仿宋_GB2312" w:hAnsi="宋体" w:eastAsia="仿宋_GB2312"/>
                <w:snapToGrid w:val="0"/>
                <w:szCs w:val="21"/>
              </w:rPr>
              <w:t xml:space="preserve">  </w:t>
            </w:r>
            <w:r>
              <w:rPr>
                <w:rFonts w:hint="eastAsia" w:ascii="仿宋_GB2312" w:hAnsi="宋体" w:eastAsia="仿宋_GB2312"/>
                <w:snapToGrid w:val="0"/>
                <w:szCs w:val="21"/>
              </w:rPr>
              <w:t>标</w:t>
            </w:r>
          </w:p>
        </w:tc>
        <w:tc>
          <w:tcPr>
            <w:tcW w:w="7740" w:type="dxa"/>
            <w:gridSpan w:val="3"/>
            <w:tcBorders>
              <w:top w:val="single" w:color="auto" w:sz="4" w:space="0"/>
              <w:left w:val="single" w:color="auto" w:sz="4" w:space="0"/>
              <w:bottom w:val="single" w:color="auto" w:sz="4" w:space="0"/>
            </w:tcBorders>
            <w:noWrap w:val="0"/>
            <w:vAlign w:val="center"/>
          </w:tcPr>
          <w:p>
            <w:pPr>
              <w:adjustRightInd w:val="0"/>
              <w:snapToGrid w:val="0"/>
              <w:spacing w:line="300" w:lineRule="auto"/>
              <w:rPr>
                <w:rFonts w:ascii="仿宋_GB2312" w:hAnsi="宋体" w:eastAsia="仿宋_GB2312"/>
                <w:snapToGrid w:val="0"/>
                <w:szCs w:val="21"/>
              </w:rPr>
            </w:pPr>
            <w:r>
              <w:rPr>
                <w:rFonts w:hint="eastAsia" w:ascii="仿宋_GB2312" w:hAnsi="宋体" w:eastAsia="仿宋_GB2312"/>
                <w:snapToGrid w:val="0"/>
                <w:szCs w:val="21"/>
              </w:rPr>
              <w:t>开标时间：</w:t>
            </w:r>
            <w:r>
              <w:rPr>
                <w:rFonts w:hint="eastAsia" w:ascii="仿宋_GB2312" w:hAnsi="宋体" w:eastAsia="仿宋_GB2312"/>
                <w:b/>
                <w:snapToGrid w:val="0"/>
                <w:szCs w:val="21"/>
                <w:u w:val="none"/>
                <w:lang w:val="en-US" w:eastAsia="zh-CN"/>
              </w:rPr>
              <w:t>2021</w:t>
            </w:r>
            <w:r>
              <w:rPr>
                <w:rFonts w:hint="eastAsia" w:ascii="仿宋_GB2312" w:hAnsi="宋体" w:eastAsia="仿宋_GB2312"/>
                <w:b/>
                <w:szCs w:val="21"/>
                <w:u w:val="none"/>
              </w:rPr>
              <w:t>年</w:t>
            </w:r>
            <w:r>
              <w:rPr>
                <w:rFonts w:hint="eastAsia" w:ascii="仿宋_GB2312" w:hAnsi="宋体" w:eastAsia="仿宋_GB2312"/>
                <w:b/>
                <w:szCs w:val="21"/>
                <w:u w:val="none"/>
                <w:lang w:val="en-US" w:eastAsia="zh-CN"/>
              </w:rPr>
              <w:t>09</w:t>
            </w:r>
            <w:r>
              <w:rPr>
                <w:rFonts w:hint="eastAsia" w:ascii="仿宋_GB2312" w:hAnsi="宋体" w:eastAsia="仿宋_GB2312"/>
                <w:b/>
                <w:szCs w:val="21"/>
                <w:u w:val="none"/>
              </w:rPr>
              <w:t xml:space="preserve"> 月</w:t>
            </w:r>
            <w:r>
              <w:rPr>
                <w:rFonts w:ascii="仿宋_GB2312" w:hAnsi="宋体" w:eastAsia="仿宋_GB2312"/>
                <w:b/>
                <w:szCs w:val="21"/>
                <w:u w:val="none"/>
              </w:rPr>
              <w:t xml:space="preserve"> </w:t>
            </w:r>
            <w:r>
              <w:rPr>
                <w:rFonts w:hint="eastAsia" w:ascii="仿宋_GB2312" w:hAnsi="宋体" w:eastAsia="仿宋_GB2312"/>
                <w:b/>
                <w:szCs w:val="21"/>
                <w:u w:val="none"/>
                <w:lang w:val="en-US" w:eastAsia="zh-CN"/>
              </w:rPr>
              <w:t>10</w:t>
            </w:r>
            <w:r>
              <w:rPr>
                <w:rFonts w:hint="eastAsia" w:ascii="仿宋_GB2312" w:hAnsi="宋体" w:eastAsia="仿宋_GB2312"/>
                <w:b/>
                <w:szCs w:val="21"/>
                <w:u w:val="none"/>
              </w:rPr>
              <w:t>日</w:t>
            </w:r>
            <w:r>
              <w:rPr>
                <w:rFonts w:ascii="仿宋_GB2312" w:hAnsi="宋体" w:eastAsia="仿宋_GB2312"/>
                <w:b/>
                <w:szCs w:val="21"/>
                <w:u w:val="none"/>
              </w:rPr>
              <w:t xml:space="preserve"> </w:t>
            </w:r>
            <w:r>
              <w:rPr>
                <w:rFonts w:hint="eastAsia" w:ascii="仿宋_GB2312" w:hAnsi="宋体" w:eastAsia="仿宋_GB2312"/>
                <w:b/>
                <w:szCs w:val="21"/>
                <w:u w:val="none"/>
                <w:lang w:val="en-US" w:eastAsia="zh-CN"/>
              </w:rPr>
              <w:t>09</w:t>
            </w:r>
            <w:r>
              <w:rPr>
                <w:rFonts w:hint="eastAsia" w:ascii="仿宋_GB2312" w:hAnsi="宋体" w:eastAsia="仿宋_GB2312"/>
                <w:b/>
                <w:szCs w:val="21"/>
                <w:u w:val="none"/>
              </w:rPr>
              <w:t xml:space="preserve"> 时</w:t>
            </w:r>
            <w:r>
              <w:rPr>
                <w:rFonts w:hint="eastAsia" w:ascii="仿宋_GB2312" w:hAnsi="宋体" w:eastAsia="仿宋_GB2312"/>
                <w:b/>
                <w:szCs w:val="21"/>
                <w:u w:val="none"/>
                <w:lang w:val="en-US" w:eastAsia="zh-CN"/>
              </w:rPr>
              <w:t>30</w:t>
            </w:r>
            <w:r>
              <w:rPr>
                <w:rFonts w:hint="eastAsia" w:ascii="仿宋_GB2312" w:hAnsi="宋体" w:eastAsia="仿宋_GB2312"/>
                <w:b/>
                <w:szCs w:val="21"/>
                <w:u w:val="none"/>
              </w:rPr>
              <w:t>分</w:t>
            </w:r>
            <w:r>
              <w:rPr>
                <w:rFonts w:hint="eastAsia" w:ascii="仿宋_GB2312" w:hAnsi="宋体" w:eastAsia="仿宋_GB2312"/>
                <w:szCs w:val="21"/>
              </w:rPr>
              <w:t>（</w:t>
            </w:r>
            <w:r>
              <w:rPr>
                <w:rFonts w:hint="eastAsia" w:ascii="仿宋_GB2312" w:hAnsi="宋体" w:eastAsia="仿宋_GB2312"/>
                <w:b/>
                <w:szCs w:val="21"/>
              </w:rPr>
              <w:t>如有变化，另行通知</w:t>
            </w:r>
            <w:r>
              <w:rPr>
                <w:rFonts w:hint="eastAsia" w:ascii="仿宋_GB2312" w:hAnsi="宋体" w:eastAsia="仿宋_GB2312"/>
                <w:szCs w:val="21"/>
              </w:rPr>
              <w:t>）</w:t>
            </w:r>
          </w:p>
          <w:p>
            <w:pPr>
              <w:adjustRightInd w:val="0"/>
              <w:snapToGrid w:val="0"/>
              <w:spacing w:line="300" w:lineRule="auto"/>
              <w:rPr>
                <w:rFonts w:ascii="仿宋_GB2312" w:hAnsi="宋体" w:eastAsia="仿宋_GB2312"/>
                <w:snapToGrid w:val="0"/>
                <w:szCs w:val="21"/>
              </w:rPr>
            </w:pPr>
            <w:r>
              <w:rPr>
                <w:rFonts w:hint="eastAsia" w:ascii="仿宋_GB2312" w:hAnsi="宋体" w:eastAsia="仿宋_GB2312"/>
                <w:snapToGrid w:val="0"/>
                <w:szCs w:val="21"/>
              </w:rPr>
              <w:t>开标地点：</w:t>
            </w:r>
            <w:r>
              <w:rPr>
                <w:rFonts w:hint="eastAsia" w:ascii="仿宋_GB2312" w:hAnsi="仿宋_GB2312" w:eastAsia="仿宋_GB2312" w:cs="仿宋_GB2312"/>
                <w:color w:val="000000"/>
                <w:sz w:val="22"/>
                <w:u w:val="none"/>
                <w:lang w:eastAsia="zh-CN"/>
              </w:rPr>
              <w:t>天津市滨海新区中新天津生态城和畅路</w:t>
            </w:r>
            <w:r>
              <w:rPr>
                <w:rFonts w:hint="eastAsia" w:ascii="仿宋_GB2312" w:hAnsi="仿宋_GB2312" w:eastAsia="仿宋_GB2312" w:cs="仿宋_GB2312"/>
                <w:color w:val="000000"/>
                <w:sz w:val="22"/>
                <w:u w:val="none"/>
                <w:lang w:val="en-US" w:eastAsia="zh-CN"/>
              </w:rPr>
              <w:t>3333号后勤部会议室</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707"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投标基本要求</w:t>
            </w:r>
          </w:p>
        </w:tc>
        <w:tc>
          <w:tcPr>
            <w:tcW w:w="7740" w:type="dxa"/>
            <w:gridSpan w:val="3"/>
            <w:tcBorders>
              <w:top w:val="single" w:color="auto" w:sz="4" w:space="0"/>
              <w:left w:val="single" w:color="auto" w:sz="4" w:space="0"/>
              <w:bottom w:val="single" w:color="auto" w:sz="4" w:space="0"/>
            </w:tcBorders>
            <w:noWrap w:val="0"/>
            <w:vAlign w:val="center"/>
          </w:tcPr>
          <w:p>
            <w:pPr>
              <w:pStyle w:val="14"/>
              <w:numPr>
                <w:ilvl w:val="0"/>
                <w:numId w:val="1"/>
              </w:numPr>
              <w:snapToGrid w:val="0"/>
              <w:spacing w:line="300" w:lineRule="auto"/>
              <w:ind w:left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投标时需携带</w:t>
            </w:r>
            <w:r>
              <w:rPr>
                <w:rFonts w:hint="eastAsia" w:ascii="仿宋_GB2312" w:hAnsi="仿宋_GB2312" w:eastAsia="仿宋_GB2312" w:cs="仿宋_GB2312"/>
                <w:sz w:val="21"/>
                <w:szCs w:val="21"/>
              </w:rPr>
              <w:t>营业执照副本或事业单位法人证书或民办非企业单位登记证书或社会团体法人登记证书或基金会法人登记证书原件。</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投标时需</w:t>
            </w:r>
            <w:r>
              <w:rPr>
                <w:rFonts w:hint="eastAsia" w:ascii="仿宋_GB2312" w:hAnsi="仿宋_GB2312" w:eastAsia="仿宋_GB2312" w:cs="仿宋_GB2312"/>
                <w:sz w:val="21"/>
                <w:szCs w:val="21"/>
              </w:rPr>
              <w:t>提供上一年度企业经第三方会计师事务所审计的企业财务报告复印件或近一个月银行出具的资信证明复印件并加盖企业公章。</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eastAsia="zh-CN"/>
              </w:rPr>
              <w:t>投标时需</w:t>
            </w:r>
            <w:r>
              <w:rPr>
                <w:rFonts w:hint="eastAsia" w:ascii="仿宋_GB2312" w:hAnsi="仿宋_GB2312" w:eastAsia="仿宋_GB2312" w:cs="仿宋_GB2312"/>
                <w:sz w:val="21"/>
                <w:szCs w:val="21"/>
              </w:rPr>
              <w:t>提供上一年度任意一个月依法纳税的有效票据凭证复印件及上一年度任意一个月缴纳社会保险的凭据（专用收据或社会保险缴纳清单）复印件并加盖企业公章。</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eastAsia="zh-CN"/>
              </w:rPr>
              <w:t>投标时需</w:t>
            </w:r>
            <w:r>
              <w:rPr>
                <w:rFonts w:hint="eastAsia" w:ascii="仿宋_GB2312" w:hAnsi="仿宋_GB2312" w:eastAsia="仿宋_GB2312" w:cs="仿宋_GB2312"/>
                <w:sz w:val="21"/>
                <w:szCs w:val="21"/>
              </w:rPr>
              <w:t>提供在近三年经营活动中没有重大违法记录的书面声明函并加盖企业公章。（重大违法记录是指投标人因违法经营受到刑事处罚或责令停产停业、吊销许可证或者执照、较大数额罚款等行政处罚。截至开标日成立不足3年的投标人可提供自成立以来无重大违法记录的书面声明）                           </w:t>
            </w:r>
          </w:p>
          <w:p>
            <w:pPr>
              <w:pStyle w:val="14"/>
              <w:numPr>
                <w:ilvl w:val="0"/>
                <w:numId w:val="0"/>
              </w:numPr>
              <w:snapToGrid w:val="0"/>
              <w:spacing w:line="300" w:lineRule="auto"/>
              <w:rPr>
                <w:rFonts w:hint="eastAsia" w:ascii="仿宋_GB2312" w:hAnsi="仿宋_GB2312" w:eastAsia="仿宋_GB2312" w:cs="仿宋_GB2312"/>
                <w:snapToGrid w:val="0"/>
                <w:color w:val="auto"/>
                <w:kern w:val="2"/>
                <w:sz w:val="21"/>
                <w:szCs w:val="21"/>
              </w:rPr>
            </w:pPr>
            <w:r>
              <w:rPr>
                <w:rFonts w:hint="eastAsia" w:ascii="仿宋_GB2312" w:hAnsi="仿宋_GB2312" w:eastAsia="仿宋_GB2312" w:cs="仿宋_GB2312"/>
                <w:sz w:val="21"/>
                <w:szCs w:val="21"/>
              </w:rPr>
              <w:t>5.凡具备以上资质的供应商均可报名，报名时，必须提供单位为授权代表出具的授权委托书、身份证（复印件）联系人姓名、联系方式及以上相关资质资料。</w:t>
            </w:r>
          </w:p>
          <w:p>
            <w:pPr>
              <w:pStyle w:val="14"/>
              <w:numPr>
                <w:ilvl w:val="0"/>
                <w:numId w:val="0"/>
              </w:numPr>
              <w:snapToGrid w:val="0"/>
              <w:spacing w:line="300" w:lineRule="auto"/>
              <w:ind w:leftChars="0"/>
              <w:rPr>
                <w:rFonts w:hint="eastAsia" w:ascii="仿宋_GB2312" w:hAnsi="仿宋_GB2312" w:eastAsia="仿宋_GB2312" w:cs="仿宋_GB2312"/>
                <w:snapToGrid w:val="0"/>
                <w:color w:val="auto"/>
                <w:kern w:val="2"/>
                <w:sz w:val="21"/>
                <w:szCs w:val="21"/>
              </w:rPr>
            </w:pPr>
            <w:r>
              <w:rPr>
                <w:rFonts w:hint="eastAsia" w:ascii="仿宋_GB2312" w:hAnsi="仿宋_GB2312" w:eastAsia="仿宋_GB2312" w:cs="仿宋_GB2312"/>
                <w:snapToGrid w:val="0"/>
                <w:color w:val="auto"/>
                <w:kern w:val="2"/>
                <w:sz w:val="21"/>
                <w:szCs w:val="21"/>
                <w:lang w:val="en-US" w:eastAsia="zh-CN"/>
              </w:rPr>
              <w:t>6.</w:t>
            </w:r>
            <w:r>
              <w:rPr>
                <w:rFonts w:hint="eastAsia" w:ascii="仿宋_GB2312" w:hAnsi="仿宋_GB2312" w:eastAsia="仿宋_GB2312" w:cs="仿宋_GB2312"/>
                <w:snapToGrid w:val="0"/>
                <w:color w:val="auto"/>
                <w:kern w:val="2"/>
                <w:sz w:val="21"/>
                <w:szCs w:val="21"/>
              </w:rPr>
              <w:t>具有</w:t>
            </w:r>
            <w:r>
              <w:rPr>
                <w:rFonts w:hint="eastAsia" w:ascii="仿宋_GB2312" w:hAnsi="仿宋_GB2312" w:eastAsia="仿宋_GB2312" w:cs="仿宋_GB2312"/>
                <w:snapToGrid w:val="0"/>
                <w:color w:val="auto"/>
                <w:kern w:val="2"/>
                <w:sz w:val="21"/>
                <w:szCs w:val="21"/>
                <w:lang w:eastAsia="zh-CN"/>
              </w:rPr>
              <w:t>项目相关有效</w:t>
            </w:r>
            <w:r>
              <w:rPr>
                <w:rFonts w:hint="eastAsia" w:ascii="仿宋_GB2312" w:hAnsi="仿宋_GB2312" w:eastAsia="仿宋_GB2312" w:cs="仿宋_GB2312"/>
                <w:snapToGrid w:val="0"/>
                <w:color w:val="auto"/>
                <w:kern w:val="2"/>
                <w:sz w:val="21"/>
                <w:szCs w:val="21"/>
              </w:rPr>
              <w:t>资质；（提供复印件，原件备查）</w:t>
            </w:r>
          </w:p>
          <w:p>
            <w:pPr>
              <w:pStyle w:val="14"/>
              <w:numPr>
                <w:ilvl w:val="0"/>
                <w:numId w:val="0"/>
              </w:numPr>
              <w:snapToGrid w:val="0"/>
              <w:spacing w:line="300" w:lineRule="auto"/>
              <w:ind w:leftChars="0"/>
              <w:rPr>
                <w:rFonts w:hint="eastAsia" w:ascii="仿宋_GB2312" w:hAnsi="仿宋_GB2312" w:eastAsia="仿宋_GB2312" w:cs="仿宋_GB2312"/>
                <w:snapToGrid w:val="0"/>
                <w:kern w:val="2"/>
                <w:sz w:val="21"/>
                <w:szCs w:val="21"/>
              </w:rPr>
            </w:pPr>
            <w:r>
              <w:rPr>
                <w:rFonts w:hint="eastAsia" w:ascii="仿宋_GB2312" w:hAnsi="仿宋_GB2312" w:eastAsia="仿宋_GB2312" w:cs="仿宋_GB2312"/>
                <w:snapToGrid w:val="0"/>
                <w:kern w:val="2"/>
                <w:sz w:val="21"/>
                <w:szCs w:val="21"/>
                <w:lang w:val="en-US" w:eastAsia="zh-CN"/>
              </w:rPr>
              <w:t>7.</w:t>
            </w:r>
            <w:r>
              <w:rPr>
                <w:rFonts w:hint="eastAsia" w:ascii="仿宋_GB2312" w:hAnsi="仿宋_GB2312" w:eastAsia="仿宋_GB2312" w:cs="仿宋_GB2312"/>
                <w:snapToGrid w:val="0"/>
                <w:kern w:val="2"/>
                <w:sz w:val="21"/>
                <w:szCs w:val="21"/>
              </w:rPr>
              <w:t>具有相关经营范围及同类项目经验；（提供复印件，原件备查）</w:t>
            </w:r>
          </w:p>
          <w:p>
            <w:pPr>
              <w:pStyle w:val="14"/>
              <w:numPr>
                <w:ilvl w:val="0"/>
                <w:numId w:val="0"/>
              </w:numPr>
              <w:snapToGrid w:val="0"/>
              <w:spacing w:line="300" w:lineRule="auto"/>
              <w:ind w:leftChars="0"/>
              <w:rPr>
                <w:rFonts w:hint="eastAsia" w:ascii="仿宋_GB2312" w:hAnsi="仿宋_GB2312" w:eastAsia="仿宋_GB2312" w:cs="仿宋_GB2312"/>
                <w:snapToGrid w:val="0"/>
                <w:kern w:val="2"/>
                <w:sz w:val="21"/>
                <w:szCs w:val="21"/>
              </w:rPr>
            </w:pPr>
            <w:r>
              <w:rPr>
                <w:rFonts w:hint="eastAsia" w:ascii="仿宋_GB2312" w:hAnsi="仿宋_GB2312" w:eastAsia="仿宋_GB2312" w:cs="仿宋_GB2312"/>
                <w:snapToGrid w:val="0"/>
                <w:kern w:val="2"/>
                <w:sz w:val="21"/>
                <w:szCs w:val="21"/>
                <w:lang w:val="en-US" w:eastAsia="zh-CN"/>
              </w:rPr>
              <w:t>8.</w:t>
            </w:r>
            <w:r>
              <w:rPr>
                <w:rFonts w:hint="eastAsia" w:ascii="仿宋_GB2312" w:hAnsi="仿宋_GB2312" w:eastAsia="仿宋_GB2312" w:cs="仿宋_GB2312"/>
                <w:snapToGrid w:val="0"/>
                <w:kern w:val="2"/>
                <w:sz w:val="21"/>
                <w:szCs w:val="21"/>
              </w:rPr>
              <w:t>具有履行合同所必须的专业技术、设备和经济能力；（提供原件）</w:t>
            </w:r>
          </w:p>
          <w:p>
            <w:pPr>
              <w:pStyle w:val="14"/>
              <w:numPr>
                <w:ilvl w:val="0"/>
                <w:numId w:val="0"/>
              </w:numPr>
              <w:snapToGrid w:val="0"/>
              <w:spacing w:line="300" w:lineRule="auto"/>
              <w:ind w:leftChars="0"/>
              <w:rPr>
                <w:rFonts w:hint="eastAsia" w:ascii="仿宋_GB2312" w:hAnsi="仿宋_GB2312" w:eastAsia="仿宋_GB2312" w:cs="仿宋_GB2312"/>
                <w:snapToGrid w:val="0"/>
                <w:kern w:val="2"/>
                <w:sz w:val="21"/>
                <w:szCs w:val="21"/>
              </w:rPr>
            </w:pPr>
            <w:r>
              <w:rPr>
                <w:rFonts w:hint="eastAsia" w:ascii="仿宋_GB2312" w:hAnsi="仿宋_GB2312" w:eastAsia="仿宋_GB2312" w:cs="仿宋_GB2312"/>
                <w:snapToGrid w:val="0"/>
                <w:kern w:val="2"/>
                <w:sz w:val="21"/>
                <w:szCs w:val="21"/>
                <w:lang w:val="en-US" w:eastAsia="zh-CN"/>
              </w:rPr>
              <w:t>9.</w:t>
            </w:r>
            <w:r>
              <w:rPr>
                <w:rFonts w:hint="eastAsia" w:ascii="仿宋_GB2312" w:hAnsi="仿宋_GB2312" w:eastAsia="仿宋_GB2312" w:cs="仿宋_GB2312"/>
                <w:snapToGrid w:val="0"/>
                <w:kern w:val="2"/>
                <w:sz w:val="21"/>
                <w:szCs w:val="21"/>
              </w:rPr>
              <w:t>具有良好的商业信誉、健全的财务会计制度及履约记录；（提供复印件，原件备查）</w:t>
            </w:r>
          </w:p>
          <w:p>
            <w:pPr>
              <w:pStyle w:val="14"/>
              <w:numPr>
                <w:ilvl w:val="0"/>
                <w:numId w:val="0"/>
              </w:numPr>
              <w:snapToGrid w:val="0"/>
              <w:spacing w:line="300" w:lineRule="auto"/>
              <w:ind w:leftChars="0"/>
              <w:rPr>
                <w:rFonts w:hint="eastAsia" w:ascii="仿宋_GB2312" w:hAnsi="仿宋_GB2312" w:eastAsia="仿宋_GB2312" w:cs="仿宋_GB2312"/>
                <w:snapToGrid w:val="0"/>
                <w:kern w:val="2"/>
                <w:sz w:val="21"/>
                <w:szCs w:val="21"/>
              </w:rPr>
            </w:pPr>
            <w:r>
              <w:rPr>
                <w:rFonts w:hint="eastAsia" w:ascii="仿宋_GB2312" w:hAnsi="仿宋_GB2312" w:eastAsia="仿宋_GB2312" w:cs="仿宋_GB2312"/>
                <w:snapToGrid w:val="0"/>
                <w:kern w:val="2"/>
                <w:sz w:val="21"/>
                <w:szCs w:val="21"/>
                <w:lang w:val="en-US" w:eastAsia="zh-CN"/>
              </w:rPr>
              <w:t>10.</w:t>
            </w:r>
            <w:r>
              <w:rPr>
                <w:rFonts w:hint="eastAsia" w:ascii="仿宋_GB2312" w:hAnsi="仿宋_GB2312" w:eastAsia="仿宋_GB2312" w:cs="仿宋_GB2312"/>
                <w:snapToGrid w:val="0"/>
                <w:kern w:val="2"/>
                <w:sz w:val="21"/>
                <w:szCs w:val="21"/>
              </w:rPr>
              <w:t>参加本次投标活动前三年内，在经营活动中无重大违法记录；（提供原件）</w:t>
            </w:r>
          </w:p>
          <w:p>
            <w:pPr>
              <w:adjustRightInd w:val="0"/>
              <w:snapToGrid w:val="0"/>
              <w:spacing w:line="300" w:lineRule="auto"/>
              <w:ind w:left="0" w:leftChars="0" w:firstLine="0" w:firstLineChars="0"/>
              <w:rPr>
                <w:rFonts w:hint="eastAsia" w:ascii="仿宋_GB2312" w:hAnsi="仿宋_GB2312" w:eastAsia="仿宋_GB2312" w:cs="仿宋_GB2312"/>
                <w:snapToGrid w:val="0"/>
                <w:sz w:val="21"/>
                <w:szCs w:val="21"/>
              </w:rPr>
            </w:pPr>
            <w:r>
              <w:rPr>
                <w:rFonts w:hint="eastAsia" w:ascii="仿宋_GB2312" w:hAnsi="仿宋_GB2312" w:eastAsia="仿宋_GB2312" w:cs="仿宋_GB2312"/>
                <w:snapToGrid w:val="0"/>
                <w:sz w:val="21"/>
                <w:szCs w:val="21"/>
              </w:rPr>
              <w:t>以上基本条件如有造假，一经查实，没收投标保证金，取消投标资格。（提供复印件，原件备查）</w:t>
            </w:r>
          </w:p>
          <w:p>
            <w:pPr>
              <w:numPr>
                <w:ilvl w:val="0"/>
                <w:numId w:val="0"/>
              </w:numPr>
              <w:adjustRightInd w:val="0"/>
              <w:snapToGrid w:val="0"/>
              <w:spacing w:line="300" w:lineRule="auto"/>
              <w:ind w:leftChars="0"/>
              <w:rPr>
                <w:rFonts w:hint="eastAsia" w:ascii="仿宋_GB2312" w:hAnsi="仿宋_GB2312" w:eastAsia="仿宋_GB2312" w:cs="仿宋_GB2312"/>
                <w:snapToGrid w:val="0"/>
                <w:sz w:val="21"/>
                <w:szCs w:val="21"/>
              </w:rPr>
            </w:pPr>
            <w:r>
              <w:rPr>
                <w:rFonts w:hint="eastAsia" w:ascii="仿宋_GB2312" w:hAnsi="仿宋_GB2312" w:eastAsia="仿宋_GB2312" w:cs="仿宋_GB2312"/>
                <w:snapToGrid w:val="0"/>
                <w:sz w:val="21"/>
                <w:szCs w:val="21"/>
                <w:lang w:val="en-US" w:eastAsia="zh-CN"/>
              </w:rPr>
              <w:t>11.</w:t>
            </w:r>
            <w:r>
              <w:rPr>
                <w:rFonts w:hint="eastAsia" w:ascii="仿宋_GB2312" w:hAnsi="仿宋_GB2312" w:eastAsia="仿宋_GB2312" w:cs="仿宋_GB2312"/>
                <w:snapToGrid w:val="0"/>
                <w:sz w:val="21"/>
                <w:szCs w:val="21"/>
              </w:rPr>
              <w:t>对项目负责人需具备工程师资格（提供工程师证书复印件，原件备查）</w:t>
            </w:r>
          </w:p>
          <w:p>
            <w:pPr>
              <w:numPr>
                <w:ilvl w:val="0"/>
                <w:numId w:val="0"/>
              </w:numPr>
              <w:adjustRightInd w:val="0"/>
              <w:snapToGrid w:val="0"/>
              <w:spacing w:line="300" w:lineRule="auto"/>
              <w:ind w:leftChars="0"/>
              <w:rPr>
                <w:rFonts w:hint="eastAsia" w:ascii="仿宋_GB2312" w:hAnsi="仿宋_GB2312" w:eastAsia="仿宋_GB2312" w:cs="仿宋_GB2312"/>
                <w:snapToGrid w:val="0"/>
                <w:sz w:val="21"/>
                <w:szCs w:val="21"/>
              </w:rPr>
            </w:pPr>
            <w:r>
              <w:rPr>
                <w:rFonts w:hint="eastAsia" w:ascii="仿宋_GB2312" w:hAnsi="仿宋_GB2312" w:eastAsia="仿宋_GB2312" w:cs="仿宋_GB2312"/>
                <w:snapToGrid w:val="0"/>
                <w:sz w:val="21"/>
                <w:szCs w:val="21"/>
                <w:lang w:val="en-US" w:eastAsia="zh-CN"/>
              </w:rPr>
              <w:t>12.</w:t>
            </w:r>
            <w:r>
              <w:rPr>
                <w:rFonts w:hint="eastAsia" w:ascii="仿宋_GB2312" w:hAnsi="仿宋_GB2312" w:eastAsia="仿宋_GB2312" w:cs="仿宋_GB2312"/>
                <w:snapToGrid w:val="0"/>
                <w:sz w:val="21"/>
                <w:szCs w:val="21"/>
              </w:rPr>
              <w:t>提供项目负责人社保机构出具的社保复印件及原件扫描件（原件备查）</w:t>
            </w:r>
          </w:p>
          <w:p>
            <w:pPr>
              <w:numPr>
                <w:ilvl w:val="0"/>
                <w:numId w:val="0"/>
              </w:numPr>
              <w:adjustRightInd w:val="0"/>
              <w:snapToGrid w:val="0"/>
              <w:spacing w:line="300" w:lineRule="auto"/>
              <w:ind w:leftChars="0"/>
              <w:rPr>
                <w:rFonts w:hint="default" w:ascii="仿宋_GB2312" w:hAnsi="仿宋_GB2312" w:eastAsia="仿宋_GB2312" w:cs="仿宋_GB2312"/>
                <w:snapToGrid w:val="0"/>
                <w:sz w:val="21"/>
                <w:szCs w:val="21"/>
                <w:lang w:val="en-US" w:eastAsia="zh-CN"/>
              </w:rPr>
            </w:pPr>
            <w:r>
              <w:rPr>
                <w:rFonts w:hint="eastAsia" w:ascii="仿宋_GB2312" w:hAnsi="仿宋_GB2312" w:eastAsia="仿宋_GB2312" w:cs="仿宋_GB2312"/>
                <w:snapToGrid w:val="0"/>
                <w:sz w:val="21"/>
                <w:szCs w:val="21"/>
                <w:lang w:val="en-US" w:eastAsia="zh-CN"/>
              </w:rPr>
              <w:t>13.对本项目具体设备设施有深入的了解，后续维保过程中能够及时提供维修、换件等系列服务。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投标报价要求</w:t>
            </w:r>
          </w:p>
        </w:tc>
        <w:tc>
          <w:tcPr>
            <w:tcW w:w="7740" w:type="dxa"/>
            <w:gridSpan w:val="3"/>
            <w:tcBorders>
              <w:top w:val="single" w:color="auto" w:sz="4" w:space="0"/>
              <w:left w:val="single" w:color="auto" w:sz="4" w:space="0"/>
              <w:bottom w:val="single" w:color="auto" w:sz="4" w:space="0"/>
            </w:tcBorders>
            <w:noWrap w:val="0"/>
            <w:vAlign w:val="center"/>
          </w:tcPr>
          <w:p>
            <w:pPr>
              <w:adjustRightInd w:val="0"/>
              <w:snapToGrid w:val="0"/>
              <w:spacing w:line="300" w:lineRule="exact"/>
              <w:ind w:left="0" w:leftChars="0" w:firstLine="240" w:firstLineChars="100"/>
              <w:rPr>
                <w:rFonts w:ascii="仿宋_GB2312" w:hAnsi="宋体" w:eastAsia="仿宋_GB2312"/>
                <w:szCs w:val="21"/>
                <w:u w:val="single"/>
              </w:rPr>
            </w:pPr>
            <w:r>
              <w:rPr>
                <w:rFonts w:ascii="仿宋_GB2312" w:eastAsia="仿宋_GB2312"/>
                <w:snapToGrid w:val="0"/>
                <w:szCs w:val="21"/>
              </w:rPr>
              <w:t xml:space="preserve"> </w:t>
            </w:r>
            <w:r>
              <w:rPr>
                <w:rFonts w:hint="eastAsia" w:ascii="仿宋_GB2312" w:eastAsia="仿宋_GB2312"/>
                <w:snapToGrid w:val="0"/>
                <w:szCs w:val="21"/>
              </w:rPr>
              <w:t>投标报价是指投标人中标后为完全履行合同规定的全部工作需支付的一切费用和拟获得的利润，是招标文件所确定的招标范围内全部工作内容的价格表现。本报价采固定综合单价计价方式。投标人应根据招标要求自行考虑相关因素并计算投标综合单价，否则由此而引起的一切费用均视为已包括在投标报价中，结算时不做任何调整，工程数量为暂定量，结算时按甲方确认的合格工程数量为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zCs w:val="21"/>
              </w:rPr>
            </w:pPr>
            <w:r>
              <w:rPr>
                <w:rFonts w:hint="eastAsia" w:ascii="仿宋_GB2312" w:hAnsi="宋体" w:eastAsia="仿宋_GB2312"/>
                <w:szCs w:val="21"/>
              </w:rPr>
              <w:t>合同形式</w:t>
            </w:r>
          </w:p>
        </w:tc>
        <w:tc>
          <w:tcPr>
            <w:tcW w:w="7740" w:type="dxa"/>
            <w:gridSpan w:val="3"/>
            <w:tcBorders>
              <w:top w:val="single" w:color="auto" w:sz="4" w:space="0"/>
              <w:left w:val="single" w:color="auto" w:sz="4" w:space="0"/>
              <w:bottom w:val="single" w:color="auto" w:sz="4" w:space="0"/>
            </w:tcBorders>
            <w:noWrap w:val="0"/>
            <w:vAlign w:val="center"/>
          </w:tcPr>
          <w:p>
            <w:pPr>
              <w:pStyle w:val="4"/>
              <w:snapToGrid w:val="0"/>
              <w:spacing w:line="480" w:lineRule="exact"/>
              <w:jc w:val="center"/>
              <w:rPr>
                <w:rFonts w:ascii="仿宋_GB2312" w:hAnsi="宋体" w:eastAsia="仿宋_GB2312"/>
                <w:kern w:val="2"/>
                <w:szCs w:val="21"/>
              </w:rPr>
            </w:pPr>
            <w:r>
              <w:rPr>
                <w:rFonts w:hint="eastAsia" w:ascii="仿宋_GB2312" w:hAnsi="宋体" w:eastAsia="仿宋_GB2312"/>
                <w:kern w:val="2"/>
                <w:szCs w:val="21"/>
              </w:rPr>
              <w:t>固定综合单价</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评标办法</w:t>
            </w:r>
          </w:p>
        </w:tc>
        <w:tc>
          <w:tcPr>
            <w:tcW w:w="7740" w:type="dxa"/>
            <w:gridSpan w:val="3"/>
            <w:tcBorders>
              <w:top w:val="single" w:color="auto" w:sz="4" w:space="0"/>
              <w:left w:val="single" w:color="auto" w:sz="4" w:space="0"/>
              <w:bottom w:val="single" w:color="auto" w:sz="4" w:space="0"/>
            </w:tcBorders>
            <w:noWrap w:val="0"/>
            <w:vAlign w:val="center"/>
          </w:tcPr>
          <w:p>
            <w:pPr>
              <w:adjustRightInd w:val="0"/>
              <w:snapToGrid w:val="0"/>
              <w:spacing w:line="300" w:lineRule="auto"/>
              <w:ind w:left="0" w:leftChars="0" w:firstLine="0" w:firstLineChars="0"/>
              <w:jc w:val="center"/>
              <w:rPr>
                <w:rFonts w:ascii="仿宋_GB2312" w:hAnsi="宋体" w:eastAsia="仿宋_GB2312"/>
                <w:b/>
                <w:bCs/>
                <w:snapToGrid w:val="0"/>
                <w:szCs w:val="21"/>
              </w:rPr>
            </w:pPr>
            <w:r>
              <w:rPr>
                <w:rFonts w:hint="eastAsia" w:ascii="仿宋_GB2312" w:hAnsi="宋体" w:eastAsia="仿宋_GB2312"/>
                <w:b w:val="0"/>
                <w:bCs w:val="0"/>
                <w:snapToGrid w:val="0"/>
                <w:szCs w:val="21"/>
                <w:lang w:eastAsia="zh-CN"/>
              </w:rPr>
              <w:t>综合评标</w:t>
            </w:r>
          </w:p>
        </w:tc>
      </w:tr>
    </w:tbl>
    <w:p>
      <w:pPr>
        <w:pStyle w:val="15"/>
        <w:tabs>
          <w:tab w:val="left" w:pos="525"/>
        </w:tabs>
        <w:snapToGrid w:val="0"/>
        <w:spacing w:line="300" w:lineRule="auto"/>
        <w:ind w:left="180"/>
        <w:rPr>
          <w:rFonts w:ascii="仿宋_GB2312" w:hAnsi="宋体" w:eastAsia="仿宋_GB2312"/>
          <w:b w:val="0"/>
          <w:bCs w:val="0"/>
          <w:szCs w:val="24"/>
        </w:rPr>
      </w:pPr>
    </w:p>
    <w:p>
      <w:pPr>
        <w:spacing w:line="400" w:lineRule="exact"/>
        <w:ind w:right="440" w:firstLine="5500" w:firstLineChars="2500"/>
        <w:rPr>
          <w:rFonts w:hint="eastAsia" w:ascii="新宋体" w:hAnsi="新宋体" w:eastAsia="新宋体"/>
          <w:sz w:val="22"/>
        </w:rPr>
      </w:pPr>
    </w:p>
    <w:p>
      <w:pPr>
        <w:spacing w:line="488" w:lineRule="exact"/>
        <w:jc w:val="center"/>
        <w:outlineLvl w:val="0"/>
        <w:rPr>
          <w:rFonts w:hint="eastAsia" w:ascii="新宋体" w:hAnsi="新宋体" w:eastAsia="新宋体"/>
          <w:b/>
          <w:sz w:val="36"/>
        </w:rPr>
      </w:pPr>
    </w:p>
    <w:p>
      <w:pPr>
        <w:spacing w:line="488" w:lineRule="exact"/>
        <w:jc w:val="center"/>
        <w:outlineLvl w:val="0"/>
        <w:rPr>
          <w:rFonts w:hint="eastAsia" w:ascii="新宋体" w:hAnsi="新宋体" w:eastAsia="新宋体"/>
          <w:b/>
          <w:sz w:val="36"/>
        </w:rPr>
      </w:pPr>
    </w:p>
    <w:p>
      <w:pPr>
        <w:spacing w:line="488" w:lineRule="exact"/>
        <w:jc w:val="center"/>
        <w:outlineLvl w:val="0"/>
        <w:rPr>
          <w:rFonts w:hint="eastAsia" w:ascii="新宋体" w:hAnsi="新宋体" w:eastAsia="新宋体"/>
          <w:b/>
          <w:sz w:val="36"/>
        </w:rPr>
      </w:pPr>
    </w:p>
    <w:p>
      <w:pPr>
        <w:spacing w:line="488" w:lineRule="exact"/>
        <w:jc w:val="center"/>
        <w:outlineLvl w:val="0"/>
        <w:rPr>
          <w:rFonts w:hint="eastAsia" w:ascii="新宋体" w:hAnsi="新宋体" w:eastAsia="新宋体"/>
          <w:b/>
          <w:sz w:val="36"/>
        </w:rPr>
      </w:pPr>
      <w:r>
        <w:rPr>
          <w:rFonts w:hint="eastAsia" w:ascii="新宋体" w:hAnsi="新宋体" w:eastAsia="新宋体"/>
          <w:b/>
          <w:sz w:val="36"/>
        </w:rPr>
        <w:t>第二篇  投标人须知</w:t>
      </w:r>
    </w:p>
    <w:p>
      <w:pPr>
        <w:spacing w:line="400" w:lineRule="exact"/>
        <w:ind w:left="-10" w:leftChars="-4" w:firstLine="4" w:firstLineChars="2"/>
        <w:jc w:val="center"/>
        <w:rPr>
          <w:rFonts w:hint="eastAsia" w:ascii="新宋体" w:hAnsi="新宋体" w:eastAsia="新宋体"/>
          <w:b/>
          <w:sz w:val="22"/>
        </w:rPr>
      </w:pPr>
    </w:p>
    <w:p>
      <w:pPr>
        <w:spacing w:line="400" w:lineRule="exact"/>
        <w:ind w:left="-10" w:leftChars="-4" w:firstLine="4" w:firstLineChars="2"/>
        <w:jc w:val="center"/>
        <w:outlineLvl w:val="0"/>
        <w:rPr>
          <w:rFonts w:hint="eastAsia" w:ascii="新宋体" w:hAnsi="新宋体" w:eastAsia="新宋体"/>
          <w:b/>
          <w:sz w:val="22"/>
        </w:rPr>
      </w:pPr>
      <w:r>
        <w:rPr>
          <w:rFonts w:hint="eastAsia" w:ascii="新宋体" w:hAnsi="新宋体" w:eastAsia="新宋体"/>
          <w:b/>
          <w:sz w:val="22"/>
        </w:rPr>
        <w:t>一． 总则</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firstLine="442" w:firstLineChars="200"/>
        <w:textAlignment w:val="auto"/>
        <w:rPr>
          <w:rFonts w:hint="eastAsia" w:ascii="新宋体" w:hAnsi="新宋体" w:eastAsia="新宋体"/>
          <w:b/>
          <w:bCs/>
          <w:sz w:val="22"/>
        </w:rPr>
      </w:pPr>
      <w:r>
        <w:rPr>
          <w:rFonts w:hint="eastAsia" w:ascii="新宋体" w:hAnsi="新宋体" w:eastAsia="新宋体"/>
          <w:b/>
          <w:bCs/>
          <w:sz w:val="22"/>
        </w:rPr>
        <w:t xml:space="preserve"> 说明</w:t>
      </w:r>
    </w:p>
    <w:p>
      <w:pPr>
        <w:keepNext w:val="0"/>
        <w:keepLines w:val="0"/>
        <w:pageBreakBefore w:val="0"/>
        <w:widowControl w:val="0"/>
        <w:numPr>
          <w:ilvl w:val="1"/>
          <w:numId w:val="1"/>
        </w:numPr>
        <w:kinsoku/>
        <w:wordWrap/>
        <w:overflowPunct/>
        <w:topLinePunct w:val="0"/>
        <w:autoSpaceDE/>
        <w:autoSpaceDN/>
        <w:bidi w:val="0"/>
        <w:adjustRightInd/>
        <w:snapToGrid/>
        <w:spacing w:line="380" w:lineRule="exact"/>
        <w:ind w:left="0" w:firstLine="440" w:firstLineChars="200"/>
        <w:textAlignment w:val="auto"/>
        <w:rPr>
          <w:rFonts w:hint="eastAsia" w:ascii="新宋体" w:hAnsi="新宋体" w:eastAsia="新宋体"/>
          <w:sz w:val="22"/>
        </w:rPr>
      </w:pPr>
      <w:r>
        <w:rPr>
          <w:rFonts w:hint="eastAsia" w:ascii="新宋体" w:hAnsi="新宋体" w:eastAsia="新宋体"/>
          <w:sz w:val="22"/>
        </w:rPr>
        <w:t xml:space="preserve"> 本次招标是按照《中华人民共和国招标投标法》</w:t>
      </w:r>
      <w:r>
        <w:rPr>
          <w:rFonts w:hint="eastAsia" w:ascii="新宋体" w:hAnsi="新宋体" w:eastAsia="新宋体"/>
          <w:color w:val="auto"/>
          <w:sz w:val="22"/>
        </w:rPr>
        <w:t>、《</w:t>
      </w:r>
      <w:r>
        <w:rPr>
          <w:rFonts w:hint="eastAsia" w:ascii="新宋体" w:hAnsi="新宋体" w:eastAsia="新宋体"/>
          <w:color w:val="auto"/>
          <w:sz w:val="22"/>
          <w:lang w:eastAsia="zh-CN"/>
        </w:rPr>
        <w:t>中华任命共和国政府采购法</w:t>
      </w:r>
      <w:r>
        <w:rPr>
          <w:rFonts w:hint="eastAsia" w:ascii="新宋体" w:hAnsi="新宋体" w:eastAsia="新宋体"/>
          <w:color w:val="auto"/>
          <w:sz w:val="22"/>
        </w:rPr>
        <w:t>》</w:t>
      </w:r>
      <w:r>
        <w:rPr>
          <w:rFonts w:hint="eastAsia" w:ascii="新宋体" w:hAnsi="新宋体" w:eastAsia="新宋体"/>
          <w:color w:val="auto"/>
          <w:sz w:val="22"/>
          <w:lang w:eastAsia="zh-CN"/>
        </w:rPr>
        <w:t>、《天津市财政局文件（津财采【</w:t>
      </w:r>
      <w:r>
        <w:rPr>
          <w:rFonts w:hint="eastAsia" w:ascii="新宋体" w:hAnsi="新宋体" w:eastAsia="新宋体"/>
          <w:color w:val="auto"/>
          <w:sz w:val="22"/>
          <w:lang w:val="en-US" w:eastAsia="zh-CN"/>
        </w:rPr>
        <w:t>2018</w:t>
      </w:r>
      <w:r>
        <w:rPr>
          <w:rFonts w:hint="eastAsia" w:ascii="新宋体" w:hAnsi="新宋体" w:eastAsia="新宋体"/>
          <w:color w:val="auto"/>
          <w:sz w:val="22"/>
          <w:lang w:eastAsia="zh-CN"/>
        </w:rPr>
        <w:t>】</w:t>
      </w:r>
      <w:r>
        <w:rPr>
          <w:rFonts w:hint="eastAsia" w:ascii="新宋体" w:hAnsi="新宋体" w:eastAsia="新宋体"/>
          <w:color w:val="auto"/>
          <w:sz w:val="22"/>
          <w:lang w:val="en-US" w:eastAsia="zh-CN"/>
        </w:rPr>
        <w:t>39号</w:t>
      </w:r>
      <w:r>
        <w:rPr>
          <w:rFonts w:hint="eastAsia" w:ascii="新宋体" w:hAnsi="新宋体" w:eastAsia="新宋体"/>
          <w:color w:val="auto"/>
          <w:sz w:val="22"/>
          <w:lang w:eastAsia="zh-CN"/>
        </w:rPr>
        <w:t>）》</w:t>
      </w:r>
      <w:r>
        <w:rPr>
          <w:rFonts w:hint="eastAsia" w:ascii="新宋体" w:hAnsi="新宋体" w:eastAsia="新宋体"/>
          <w:sz w:val="22"/>
        </w:rPr>
        <w:t>等法律、法规及有关规定组织和实施。</w:t>
      </w:r>
    </w:p>
    <w:p>
      <w:pPr>
        <w:keepNext w:val="0"/>
        <w:keepLines w:val="0"/>
        <w:pageBreakBefore w:val="0"/>
        <w:widowControl w:val="0"/>
        <w:numPr>
          <w:ilvl w:val="1"/>
          <w:numId w:val="1"/>
        </w:numPr>
        <w:kinsoku/>
        <w:wordWrap/>
        <w:overflowPunct/>
        <w:topLinePunct w:val="0"/>
        <w:autoSpaceDE/>
        <w:autoSpaceDN/>
        <w:bidi w:val="0"/>
        <w:adjustRightInd/>
        <w:snapToGrid/>
        <w:spacing w:line="380" w:lineRule="exact"/>
        <w:ind w:left="0" w:firstLine="442" w:firstLineChars="200"/>
        <w:textAlignment w:val="auto"/>
        <w:rPr>
          <w:rFonts w:hint="eastAsia" w:ascii="新宋体" w:hAnsi="新宋体" w:eastAsia="新宋体"/>
          <w:b/>
          <w:bCs/>
          <w:sz w:val="22"/>
        </w:rPr>
      </w:pPr>
      <w:r>
        <w:rPr>
          <w:rFonts w:hint="eastAsia" w:ascii="新宋体" w:hAnsi="新宋体" w:eastAsia="新宋体"/>
          <w:b/>
          <w:bCs/>
          <w:sz w:val="22"/>
          <w:lang w:eastAsia="zh-CN"/>
        </w:rPr>
        <w:t>天津医科大学生态城医院本次招标的服务对象均为进口、合资设备，投标人在参加招标会议前，需在规定时间到服务地点对服务对象进行考察。考察时间为</w:t>
      </w:r>
      <w:r>
        <w:rPr>
          <w:rFonts w:hint="eastAsia" w:ascii="新宋体" w:hAnsi="新宋体" w:eastAsia="新宋体"/>
          <w:b/>
          <w:bCs/>
          <w:sz w:val="22"/>
          <w:lang w:val="en-US" w:eastAsia="zh-CN"/>
        </w:rPr>
        <w:t>2021年8月30日09:00至2021年08月30日15:00。</w:t>
      </w:r>
    </w:p>
    <w:p>
      <w:pPr>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380" w:lineRule="exact"/>
        <w:ind w:left="0" w:firstLine="442" w:firstLineChars="200"/>
        <w:textAlignment w:val="auto"/>
        <w:rPr>
          <w:rFonts w:hint="eastAsia" w:ascii="新宋体" w:hAnsi="新宋体" w:eastAsia="新宋体"/>
          <w:b/>
          <w:bCs/>
          <w:sz w:val="22"/>
        </w:rPr>
      </w:pPr>
      <w:r>
        <w:rPr>
          <w:rFonts w:hint="eastAsia" w:ascii="新宋体" w:hAnsi="新宋体" w:eastAsia="新宋体"/>
          <w:b/>
          <w:bCs/>
          <w:sz w:val="22"/>
        </w:rPr>
        <w:t>招标项目说明和要求</w:t>
      </w:r>
      <w:r>
        <w:rPr>
          <w:rFonts w:hint="eastAsia" w:ascii="新宋体" w:hAnsi="新宋体" w:eastAsia="新宋体"/>
          <w:b/>
          <w:bCs/>
          <w:sz w:val="22"/>
          <w:lang w:eastAsia="zh-CN"/>
        </w:rPr>
        <w:t>：</w:t>
      </w:r>
      <w:r>
        <w:rPr>
          <w:rFonts w:hint="eastAsia" w:ascii="新宋体" w:hAnsi="新宋体" w:eastAsia="新宋体"/>
          <w:b/>
          <w:bCs/>
          <w:sz w:val="22"/>
          <w:u w:val="none"/>
          <w:lang w:val="en-US" w:eastAsia="zh-CN"/>
        </w:rPr>
        <w:t>详见项目需求书</w:t>
      </w:r>
    </w:p>
    <w:p>
      <w:pPr>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380" w:lineRule="exact"/>
        <w:ind w:left="0" w:firstLine="442" w:firstLineChars="200"/>
        <w:textAlignment w:val="auto"/>
        <w:rPr>
          <w:rFonts w:hint="eastAsia" w:ascii="新宋体" w:hAnsi="新宋体" w:eastAsia="新宋体"/>
          <w:b/>
          <w:bCs/>
          <w:sz w:val="22"/>
        </w:rPr>
      </w:pPr>
      <w:r>
        <w:rPr>
          <w:rFonts w:hint="eastAsia" w:ascii="新宋体" w:hAnsi="新宋体" w:eastAsia="新宋体"/>
          <w:b/>
          <w:bCs/>
          <w:sz w:val="22"/>
        </w:rPr>
        <w:t>招标人以及资金来源</w:t>
      </w:r>
    </w:p>
    <w:p>
      <w:pPr>
        <w:keepNext w:val="0"/>
        <w:keepLines w:val="0"/>
        <w:pageBreakBefore w:val="0"/>
        <w:widowControl w:val="0"/>
        <w:tabs>
          <w:tab w:val="left" w:pos="720"/>
        </w:tabs>
        <w:kinsoku/>
        <w:wordWrap/>
        <w:overflowPunct/>
        <w:topLinePunct w:val="0"/>
        <w:autoSpaceDE/>
        <w:autoSpaceDN/>
        <w:bidi w:val="0"/>
        <w:adjustRightInd/>
        <w:snapToGrid/>
        <w:spacing w:line="380" w:lineRule="exact"/>
        <w:ind w:left="0" w:firstLine="440" w:firstLineChars="200"/>
        <w:textAlignment w:val="auto"/>
        <w:rPr>
          <w:rFonts w:hint="eastAsia" w:ascii="新宋体" w:hAnsi="新宋体" w:eastAsia="新宋体"/>
          <w:sz w:val="22"/>
          <w:u w:val="none"/>
        </w:rPr>
      </w:pPr>
      <w:r>
        <w:rPr>
          <w:rFonts w:hint="eastAsia" w:ascii="新宋体" w:hAnsi="新宋体" w:eastAsia="新宋体"/>
          <w:sz w:val="22"/>
        </w:rPr>
        <w:t>3.1 招标人：</w:t>
      </w:r>
      <w:r>
        <w:rPr>
          <w:rFonts w:hint="eastAsia" w:ascii="新宋体" w:hAnsi="新宋体" w:eastAsia="新宋体"/>
          <w:sz w:val="22"/>
          <w:u w:val="none"/>
          <w:lang w:eastAsia="zh-CN"/>
        </w:rPr>
        <w:t>天津医科大学中新生态城医院</w:t>
      </w:r>
      <w:r>
        <w:rPr>
          <w:rFonts w:hint="eastAsia" w:ascii="新宋体" w:hAnsi="新宋体" w:eastAsia="新宋体"/>
          <w:sz w:val="22"/>
          <w:u w:val="none"/>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380" w:lineRule="exact"/>
        <w:ind w:left="0" w:firstLine="440" w:firstLineChars="200"/>
        <w:textAlignment w:val="auto"/>
        <w:rPr>
          <w:rFonts w:hint="eastAsia" w:ascii="新宋体" w:hAnsi="新宋体" w:eastAsia="新宋体"/>
          <w:sz w:val="22"/>
        </w:rPr>
      </w:pPr>
      <w:r>
        <w:rPr>
          <w:rFonts w:hint="eastAsia" w:ascii="新宋体" w:hAnsi="新宋体" w:eastAsia="新宋体"/>
          <w:sz w:val="22"/>
        </w:rPr>
        <w:t>3.2 资金来源：</w:t>
      </w:r>
      <w:r>
        <w:rPr>
          <w:rFonts w:hint="eastAsia" w:ascii="新宋体" w:hAnsi="新宋体" w:eastAsia="新宋体"/>
          <w:kern w:val="0"/>
          <w:sz w:val="22"/>
          <w:u w:val="none"/>
          <w:lang w:eastAsia="zh-CN"/>
        </w:rPr>
        <w:t>年初预算</w:t>
      </w:r>
      <w:r>
        <w:rPr>
          <w:rFonts w:hint="eastAsia" w:ascii="新宋体" w:hAnsi="新宋体" w:eastAsia="新宋体"/>
          <w:kern w:val="0"/>
          <w:sz w:val="22"/>
          <w:u w:val="none"/>
          <w:lang w:val="en-US" w:eastAsia="zh-CN"/>
        </w:rPr>
        <w:t xml:space="preserve"> </w:t>
      </w:r>
      <w:r>
        <w:rPr>
          <w:rFonts w:hint="eastAsia" w:ascii="新宋体" w:hAnsi="新宋体" w:eastAsia="新宋体"/>
          <w:kern w:val="0"/>
          <w:sz w:val="22"/>
          <w:u w:val="none"/>
        </w:rPr>
        <w:t xml:space="preserve">  </w:t>
      </w:r>
    </w:p>
    <w:p>
      <w:pPr>
        <w:keepNext w:val="0"/>
        <w:keepLines w:val="0"/>
        <w:pageBreakBefore w:val="0"/>
        <w:numPr>
          <w:ilvl w:val="0"/>
          <w:numId w:val="2"/>
        </w:numPr>
        <w:tabs>
          <w:tab w:val="left" w:pos="720"/>
        </w:tabs>
        <w:kinsoku/>
        <w:wordWrap/>
        <w:overflowPunct/>
        <w:topLinePunct w:val="0"/>
        <w:autoSpaceDE/>
        <w:autoSpaceDN/>
        <w:bidi w:val="0"/>
        <w:adjustRightInd/>
        <w:snapToGrid/>
        <w:spacing w:line="380" w:lineRule="exact"/>
        <w:ind w:left="0" w:leftChars="0" w:firstLine="442" w:firstLineChars="200"/>
        <w:jc w:val="both"/>
        <w:textAlignment w:val="auto"/>
        <w:rPr>
          <w:rFonts w:hint="eastAsia" w:ascii="新宋体" w:hAnsi="新宋体" w:eastAsia="新宋体"/>
          <w:b/>
          <w:bCs/>
          <w:sz w:val="22"/>
        </w:rPr>
      </w:pPr>
      <w:r>
        <w:rPr>
          <w:rFonts w:hint="eastAsia" w:ascii="新宋体" w:hAnsi="新宋体" w:eastAsia="新宋体"/>
          <w:b/>
          <w:bCs/>
          <w:sz w:val="22"/>
        </w:rPr>
        <w:t>投标人应具备以下条件：</w:t>
      </w:r>
    </w:p>
    <w:p>
      <w:pPr>
        <w:keepNext w:val="0"/>
        <w:keepLines w:val="0"/>
        <w:pageBreakBefore w:val="0"/>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sz w:val="22"/>
        </w:rPr>
      </w:pPr>
      <w:r>
        <w:rPr>
          <w:rFonts w:hint="eastAsia" w:ascii="新宋体" w:hAnsi="新宋体" w:eastAsia="新宋体"/>
          <w:kern w:val="0"/>
          <w:sz w:val="22"/>
        </w:rPr>
        <w:t xml:space="preserve">4.1 </w:t>
      </w:r>
      <w:r>
        <w:rPr>
          <w:rFonts w:hint="eastAsia" w:ascii="新宋体" w:hAnsi="新宋体" w:eastAsia="新宋体"/>
          <w:sz w:val="22"/>
        </w:rPr>
        <w:t>中华人民共和国</w:t>
      </w:r>
      <w:r>
        <w:rPr>
          <w:rFonts w:hint="eastAsia" w:ascii="新宋体" w:hAnsi="新宋体" w:eastAsia="新宋体"/>
          <w:kern w:val="0"/>
          <w:sz w:val="22"/>
        </w:rPr>
        <w:t>法人或者其他组织，具有独立承担民事责任的能力；</w:t>
      </w:r>
    </w:p>
    <w:p>
      <w:pPr>
        <w:keepNext w:val="0"/>
        <w:keepLines w:val="0"/>
        <w:pageBreakBefore w:val="0"/>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sz w:val="22"/>
        </w:rPr>
      </w:pPr>
      <w:r>
        <w:rPr>
          <w:rFonts w:hint="eastAsia" w:ascii="新宋体" w:hAnsi="新宋体" w:eastAsia="新宋体"/>
          <w:kern w:val="0"/>
          <w:sz w:val="22"/>
        </w:rPr>
        <w:t>4.2具有</w:t>
      </w:r>
      <w:r>
        <w:rPr>
          <w:rFonts w:hint="eastAsia" w:ascii="新宋体" w:hAnsi="新宋体" w:eastAsia="新宋体"/>
          <w:kern w:val="0"/>
          <w:sz w:val="22"/>
          <w:lang w:eastAsia="zh-CN"/>
        </w:rPr>
        <w:t>消防设施维保</w:t>
      </w:r>
      <w:r>
        <w:rPr>
          <w:rFonts w:hint="eastAsia" w:ascii="新宋体" w:hAnsi="新宋体" w:eastAsia="新宋体"/>
          <w:kern w:val="0"/>
          <w:sz w:val="22"/>
        </w:rPr>
        <w:t>资质；具有相关经营范围及同类项目经验；具有履行合同所必须的专业技术、设备和经济能力；具有良好的商业信誉、健全的财务会计制度及履约记录。</w:t>
      </w:r>
    </w:p>
    <w:p>
      <w:pPr>
        <w:keepNext w:val="0"/>
        <w:keepLines w:val="0"/>
        <w:pageBreakBefore w:val="0"/>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kern w:val="0"/>
          <w:sz w:val="22"/>
        </w:rPr>
      </w:pPr>
      <w:r>
        <w:rPr>
          <w:rFonts w:hint="eastAsia" w:ascii="新宋体" w:hAnsi="新宋体" w:eastAsia="新宋体"/>
          <w:kern w:val="0"/>
          <w:sz w:val="22"/>
        </w:rPr>
        <w:t>4.3 必须承担过国内类似的</w:t>
      </w:r>
      <w:r>
        <w:rPr>
          <w:rFonts w:hint="eastAsia" w:ascii="新宋体" w:hAnsi="新宋体" w:eastAsia="新宋体"/>
          <w:kern w:val="0"/>
          <w:sz w:val="22"/>
          <w:lang w:eastAsia="zh-CN"/>
        </w:rPr>
        <w:t>消防维保</w:t>
      </w:r>
      <w:r>
        <w:rPr>
          <w:rFonts w:hint="eastAsia" w:ascii="新宋体" w:hAnsi="新宋体" w:eastAsia="新宋体"/>
          <w:kern w:val="0"/>
          <w:sz w:val="22"/>
        </w:rPr>
        <w:t>工程，熟悉国家</w:t>
      </w:r>
      <w:r>
        <w:rPr>
          <w:rFonts w:hint="eastAsia" w:ascii="新宋体" w:hAnsi="新宋体" w:eastAsia="新宋体"/>
          <w:kern w:val="0"/>
          <w:sz w:val="22"/>
          <w:lang w:eastAsia="zh-CN"/>
        </w:rPr>
        <w:t>、医院消防规范等</w:t>
      </w:r>
      <w:r>
        <w:rPr>
          <w:rFonts w:hint="eastAsia" w:ascii="新宋体" w:hAnsi="新宋体" w:eastAsia="新宋体"/>
          <w:kern w:val="0"/>
          <w:sz w:val="22"/>
        </w:rPr>
        <w:t>方面相关技术规范；</w:t>
      </w:r>
    </w:p>
    <w:p>
      <w:pPr>
        <w:keepNext w:val="0"/>
        <w:keepLines w:val="0"/>
        <w:pageBreakBefore w:val="0"/>
        <w:widowControl/>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sz w:val="22"/>
        </w:rPr>
      </w:pPr>
      <w:r>
        <w:rPr>
          <w:rFonts w:hint="eastAsia" w:ascii="新宋体" w:hAnsi="新宋体" w:eastAsia="新宋体"/>
          <w:sz w:val="22"/>
        </w:rPr>
        <w:t>4.4 参加本次投标活动前</w:t>
      </w:r>
      <w:r>
        <w:rPr>
          <w:rFonts w:hint="eastAsia" w:ascii="新宋体" w:hAnsi="新宋体" w:eastAsia="新宋体"/>
          <w:color w:val="000000"/>
          <w:sz w:val="22"/>
        </w:rPr>
        <w:t>三年内，在经营活动</w:t>
      </w:r>
      <w:r>
        <w:rPr>
          <w:rFonts w:ascii="新宋体" w:hAnsi="新宋体" w:eastAsia="新宋体"/>
          <w:color w:val="000000"/>
          <w:sz w:val="22"/>
        </w:rPr>
        <w:t>中无</w:t>
      </w:r>
      <w:r>
        <w:rPr>
          <w:rFonts w:hint="eastAsia" w:ascii="新宋体" w:hAnsi="新宋体" w:eastAsia="新宋体"/>
          <w:color w:val="000000"/>
          <w:sz w:val="22"/>
        </w:rPr>
        <w:t>重大违法</w:t>
      </w:r>
      <w:r>
        <w:rPr>
          <w:rFonts w:ascii="新宋体" w:hAnsi="新宋体" w:eastAsia="新宋体"/>
          <w:sz w:val="22"/>
        </w:rPr>
        <w:t>记录</w:t>
      </w:r>
      <w:r>
        <w:rPr>
          <w:rFonts w:hint="eastAsia" w:ascii="新宋体" w:hAnsi="新宋体" w:eastAsia="新宋体"/>
          <w:sz w:val="22"/>
        </w:rPr>
        <w:t>。</w:t>
      </w:r>
    </w:p>
    <w:p>
      <w:pPr>
        <w:keepNext w:val="0"/>
        <w:keepLines w:val="0"/>
        <w:pageBreakBefore w:val="0"/>
        <w:widowControl/>
        <w:kinsoku/>
        <w:wordWrap/>
        <w:overflowPunct/>
        <w:topLinePunct w:val="0"/>
        <w:autoSpaceDE/>
        <w:autoSpaceDN/>
        <w:bidi w:val="0"/>
        <w:adjustRightInd/>
        <w:snapToGrid/>
        <w:spacing w:line="380" w:lineRule="exact"/>
        <w:ind w:left="0" w:leftChars="0" w:firstLine="442" w:firstLineChars="200"/>
        <w:jc w:val="both"/>
        <w:textAlignment w:val="auto"/>
        <w:rPr>
          <w:rFonts w:hint="default" w:ascii="新宋体" w:hAnsi="新宋体" w:eastAsia="新宋体"/>
          <w:b/>
          <w:bCs/>
          <w:sz w:val="22"/>
          <w:lang w:val="en-US" w:eastAsia="zh-CN"/>
        </w:rPr>
      </w:pPr>
      <w:r>
        <w:rPr>
          <w:rFonts w:hint="eastAsia" w:ascii="新宋体" w:hAnsi="新宋体" w:eastAsia="新宋体"/>
          <w:b/>
          <w:bCs/>
          <w:sz w:val="22"/>
          <w:lang w:val="en-US" w:eastAsia="zh-CN"/>
        </w:rPr>
        <w:t>4.5 参加本次投标活动前，投标人应在答疑日当天来到服务现场，对服务对象进行了解和必要的考察，深入了解服务设备，确保能够在服务过程中能够及时提供维修、换件等必要服务。如若在服务过程中出现以任何投标人单方面原因造成的未能及时维修、换件等服务，招标人有权则按照违约处理。</w:t>
      </w:r>
    </w:p>
    <w:p>
      <w:pPr>
        <w:keepNext w:val="0"/>
        <w:keepLines w:val="0"/>
        <w:pageBreakBefore w:val="0"/>
        <w:widowControl/>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sz w:val="22"/>
        </w:rPr>
      </w:pPr>
      <w:r>
        <w:rPr>
          <w:rFonts w:hint="eastAsia" w:ascii="新宋体" w:hAnsi="新宋体" w:eastAsia="新宋体"/>
          <w:sz w:val="22"/>
        </w:rPr>
        <w:t>4.</w:t>
      </w:r>
      <w:r>
        <w:rPr>
          <w:rFonts w:hint="eastAsia" w:ascii="新宋体" w:hAnsi="新宋体" w:eastAsia="新宋体"/>
          <w:sz w:val="22"/>
          <w:lang w:val="en-US" w:eastAsia="zh-CN"/>
        </w:rPr>
        <w:t>6</w:t>
      </w:r>
      <w:r>
        <w:rPr>
          <w:rFonts w:hint="eastAsia" w:ascii="新宋体" w:hAnsi="新宋体" w:eastAsia="新宋体"/>
          <w:color w:val="auto"/>
          <w:sz w:val="22"/>
        </w:rPr>
        <w:t xml:space="preserve"> 本工程不接受联合体投标。</w:t>
      </w:r>
    </w:p>
    <w:p>
      <w:pPr>
        <w:keepNext w:val="0"/>
        <w:keepLines w:val="0"/>
        <w:pageBreakBefore w:val="0"/>
        <w:numPr>
          <w:ilvl w:val="0"/>
          <w:numId w:val="0"/>
        </w:numPr>
        <w:tabs>
          <w:tab w:val="left" w:pos="1995"/>
        </w:tabs>
        <w:kinsoku/>
        <w:wordWrap/>
        <w:overflowPunct/>
        <w:topLinePunct w:val="0"/>
        <w:autoSpaceDE/>
        <w:autoSpaceDN/>
        <w:bidi w:val="0"/>
        <w:adjustRightInd/>
        <w:snapToGrid/>
        <w:spacing w:line="380" w:lineRule="exact"/>
        <w:ind w:leftChars="200"/>
        <w:jc w:val="both"/>
        <w:textAlignment w:val="auto"/>
        <w:rPr>
          <w:rFonts w:hint="eastAsia" w:ascii="新宋体" w:hAnsi="新宋体" w:eastAsia="新宋体"/>
          <w:b/>
          <w:bCs/>
          <w:sz w:val="22"/>
        </w:rPr>
      </w:pPr>
      <w:r>
        <w:rPr>
          <w:rFonts w:hint="eastAsia" w:ascii="新宋体" w:hAnsi="新宋体" w:eastAsia="新宋体"/>
          <w:b/>
          <w:bCs/>
          <w:sz w:val="22"/>
          <w:lang w:val="en-US" w:eastAsia="zh-CN"/>
        </w:rPr>
        <w:t>5.</w:t>
      </w:r>
      <w:r>
        <w:rPr>
          <w:rFonts w:hint="eastAsia" w:ascii="新宋体" w:hAnsi="新宋体" w:eastAsia="新宋体"/>
          <w:b/>
          <w:bCs/>
          <w:sz w:val="22"/>
        </w:rPr>
        <w:t>投标费用</w:t>
      </w:r>
    </w:p>
    <w:p>
      <w:pPr>
        <w:keepNext w:val="0"/>
        <w:keepLines w:val="0"/>
        <w:pageBreakBefore w:val="0"/>
        <w:tabs>
          <w:tab w:val="left" w:pos="630"/>
          <w:tab w:val="left" w:pos="1080"/>
        </w:tabs>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sz w:val="22"/>
        </w:rPr>
      </w:pPr>
      <w:r>
        <w:rPr>
          <w:rFonts w:hint="eastAsia" w:ascii="新宋体" w:hAnsi="新宋体" w:eastAsia="新宋体"/>
          <w:sz w:val="22"/>
        </w:rPr>
        <w:t>5.1 无论投标的过程及结果如何，投标人均应承担所有与参加投标有关的全部费用。</w:t>
      </w:r>
    </w:p>
    <w:p>
      <w:pPr>
        <w:keepNext w:val="0"/>
        <w:keepLines w:val="0"/>
        <w:pageBreakBefore w:val="0"/>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sz w:val="22"/>
        </w:rPr>
      </w:pPr>
    </w:p>
    <w:p>
      <w:pPr>
        <w:spacing w:line="380" w:lineRule="exact"/>
        <w:ind w:left="542" w:leftChars="-4" w:hanging="552" w:hangingChars="250"/>
        <w:jc w:val="center"/>
        <w:outlineLvl w:val="0"/>
        <w:rPr>
          <w:rFonts w:hint="eastAsia" w:ascii="新宋体" w:hAnsi="新宋体" w:eastAsia="新宋体"/>
          <w:b/>
          <w:sz w:val="22"/>
        </w:rPr>
      </w:pPr>
      <w:r>
        <w:rPr>
          <w:rFonts w:hint="eastAsia" w:ascii="新宋体" w:hAnsi="新宋体" w:eastAsia="新宋体"/>
          <w:b/>
          <w:sz w:val="22"/>
        </w:rPr>
        <w:t>二． 招标文件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2" w:firstLineChars="200"/>
        <w:textAlignment w:val="auto"/>
        <w:rPr>
          <w:rFonts w:hint="eastAsia" w:ascii="新宋体" w:hAnsi="新宋体" w:eastAsia="新宋体"/>
          <w:b/>
          <w:bCs/>
          <w:sz w:val="22"/>
        </w:rPr>
      </w:pPr>
      <w:r>
        <w:rPr>
          <w:rFonts w:hint="eastAsia" w:ascii="新宋体" w:hAnsi="新宋体" w:eastAsia="新宋体"/>
          <w:b/>
          <w:bCs/>
          <w:sz w:val="22"/>
        </w:rPr>
        <w:t>1．招标文件组成：</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lang w:val="en-US" w:eastAsia="zh-CN"/>
        </w:rPr>
        <w:t>1.1</w:t>
      </w:r>
      <w:r>
        <w:rPr>
          <w:rFonts w:hint="eastAsia" w:ascii="新宋体" w:hAnsi="新宋体" w:eastAsia="新宋体"/>
          <w:sz w:val="22"/>
        </w:rPr>
        <w:t>投标人须知</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lang w:val="en-US" w:eastAsia="zh-CN"/>
        </w:rPr>
        <w:t>1.2</w:t>
      </w:r>
      <w:r>
        <w:rPr>
          <w:rFonts w:hint="eastAsia" w:ascii="新宋体" w:hAnsi="新宋体" w:eastAsia="新宋体"/>
          <w:sz w:val="22"/>
        </w:rPr>
        <w:t>合同主要条款</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lang w:val="en-US" w:eastAsia="zh-CN"/>
        </w:rPr>
        <w:t>1.3</w:t>
      </w:r>
      <w:r>
        <w:rPr>
          <w:rFonts w:hint="eastAsia" w:ascii="新宋体" w:hAnsi="新宋体" w:eastAsia="新宋体"/>
          <w:sz w:val="22"/>
        </w:rPr>
        <w:t>中标通知书</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lang w:val="en-US" w:eastAsia="zh-CN"/>
        </w:rPr>
        <w:t>1.4</w:t>
      </w:r>
      <w:r>
        <w:rPr>
          <w:rFonts w:hint="eastAsia" w:ascii="新宋体" w:hAnsi="新宋体" w:eastAsia="新宋体"/>
          <w:sz w:val="22"/>
        </w:rPr>
        <w:t>招标项目说明和要求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lang w:val="en-US" w:eastAsia="zh-CN"/>
        </w:rPr>
        <w:t>1.5</w:t>
      </w:r>
      <w:r>
        <w:rPr>
          <w:rFonts w:hint="eastAsia" w:ascii="新宋体" w:hAnsi="新宋体" w:eastAsia="新宋体"/>
          <w:sz w:val="22"/>
        </w:rPr>
        <w:t>招标文件参考格式附件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2" w:firstLineChars="200"/>
        <w:textAlignment w:val="auto"/>
        <w:rPr>
          <w:rFonts w:hint="eastAsia" w:ascii="新宋体" w:hAnsi="新宋体" w:eastAsia="新宋体"/>
          <w:b/>
          <w:bCs/>
          <w:sz w:val="22"/>
        </w:rPr>
      </w:pPr>
      <w:r>
        <w:rPr>
          <w:rFonts w:hint="eastAsia" w:ascii="新宋体" w:hAnsi="新宋体" w:eastAsia="新宋体"/>
          <w:b/>
          <w:bCs/>
          <w:sz w:val="22"/>
        </w:rPr>
        <w:t>2. 招标文件的澄清</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color w:val="000000"/>
          <w:sz w:val="22"/>
        </w:rPr>
        <w:t>投标人对本招标文件如有疑问，请于</w:t>
      </w:r>
      <w:r>
        <w:rPr>
          <w:rFonts w:hint="eastAsia" w:ascii="新宋体" w:hAnsi="新宋体" w:eastAsia="新宋体"/>
          <w:color w:val="000000"/>
          <w:sz w:val="22"/>
          <w:u w:val="none"/>
        </w:rPr>
        <w:t xml:space="preserve"> </w:t>
      </w:r>
      <w:r>
        <w:rPr>
          <w:rFonts w:hint="eastAsia" w:ascii="新宋体" w:hAnsi="新宋体" w:eastAsia="新宋体"/>
          <w:color w:val="000000"/>
          <w:sz w:val="22"/>
          <w:u w:val="none"/>
          <w:lang w:val="en-US" w:eastAsia="zh-CN"/>
        </w:rPr>
        <w:t>2021</w:t>
      </w:r>
      <w:r>
        <w:rPr>
          <w:rFonts w:hint="eastAsia" w:ascii="新宋体" w:hAnsi="新宋体" w:eastAsia="新宋体"/>
          <w:color w:val="000000"/>
          <w:sz w:val="22"/>
          <w:u w:val="none"/>
        </w:rPr>
        <w:t xml:space="preserve">年 </w:t>
      </w:r>
      <w:r>
        <w:rPr>
          <w:rFonts w:hint="eastAsia" w:ascii="新宋体" w:hAnsi="新宋体" w:eastAsia="新宋体"/>
          <w:color w:val="000000"/>
          <w:sz w:val="22"/>
          <w:u w:val="none"/>
          <w:lang w:val="en-US" w:eastAsia="zh-CN"/>
        </w:rPr>
        <w:t>08</w:t>
      </w:r>
      <w:r>
        <w:rPr>
          <w:rFonts w:hint="eastAsia" w:ascii="新宋体" w:hAnsi="新宋体" w:eastAsia="新宋体"/>
          <w:color w:val="000000"/>
          <w:sz w:val="22"/>
          <w:u w:val="none"/>
        </w:rPr>
        <w:t xml:space="preserve">月 </w:t>
      </w:r>
      <w:r>
        <w:rPr>
          <w:rFonts w:hint="eastAsia" w:ascii="新宋体" w:hAnsi="新宋体" w:eastAsia="新宋体"/>
          <w:color w:val="000000"/>
          <w:sz w:val="22"/>
          <w:u w:val="none"/>
          <w:lang w:val="en-US" w:eastAsia="zh-CN"/>
        </w:rPr>
        <w:t>31</w:t>
      </w:r>
      <w:r>
        <w:rPr>
          <w:rFonts w:hint="eastAsia" w:ascii="新宋体" w:hAnsi="新宋体" w:eastAsia="新宋体"/>
          <w:color w:val="000000"/>
          <w:sz w:val="22"/>
          <w:u w:val="none"/>
        </w:rPr>
        <w:t xml:space="preserve"> 日 </w:t>
      </w:r>
      <w:r>
        <w:rPr>
          <w:rFonts w:hint="eastAsia" w:ascii="新宋体" w:hAnsi="新宋体" w:eastAsia="新宋体"/>
          <w:color w:val="000000"/>
          <w:sz w:val="22"/>
          <w:u w:val="none"/>
          <w:lang w:val="en-US" w:eastAsia="zh-CN"/>
        </w:rPr>
        <w:t>16</w:t>
      </w:r>
      <w:r>
        <w:rPr>
          <w:rFonts w:hint="eastAsia" w:ascii="新宋体" w:hAnsi="新宋体" w:eastAsia="新宋体"/>
          <w:color w:val="000000"/>
          <w:sz w:val="22"/>
          <w:u w:val="none"/>
        </w:rPr>
        <w:t xml:space="preserve"> 点 </w:t>
      </w:r>
      <w:r>
        <w:rPr>
          <w:rFonts w:hint="eastAsia" w:ascii="新宋体" w:hAnsi="新宋体" w:eastAsia="新宋体"/>
          <w:color w:val="000000"/>
          <w:sz w:val="22"/>
          <w:u w:val="none"/>
          <w:lang w:val="en-US" w:eastAsia="zh-CN"/>
        </w:rPr>
        <w:t>00</w:t>
      </w:r>
      <w:r>
        <w:rPr>
          <w:rFonts w:hint="eastAsia" w:ascii="新宋体" w:hAnsi="新宋体" w:eastAsia="新宋体"/>
          <w:color w:val="000000"/>
          <w:sz w:val="22"/>
          <w:u w:val="none"/>
        </w:rPr>
        <w:t xml:space="preserve"> </w:t>
      </w:r>
      <w:r>
        <w:rPr>
          <w:rFonts w:hint="eastAsia" w:ascii="新宋体" w:hAnsi="新宋体" w:eastAsia="新宋体"/>
          <w:color w:val="000000"/>
          <w:sz w:val="22"/>
        </w:rPr>
        <w:t>分前将问题以书面函件形式（</w:t>
      </w:r>
      <w:r>
        <w:rPr>
          <w:rFonts w:hint="eastAsia" w:ascii="新宋体" w:hAnsi="新宋体" w:eastAsia="新宋体"/>
          <w:sz w:val="22"/>
        </w:rPr>
        <w:t>信函、传真，</w:t>
      </w:r>
      <w:r>
        <w:rPr>
          <w:rFonts w:hint="eastAsia" w:ascii="新宋体" w:hAnsi="新宋体" w:eastAsia="新宋体"/>
          <w:color w:val="000000"/>
          <w:sz w:val="22"/>
        </w:rPr>
        <w:t>加盖投标人法人公章）交至</w:t>
      </w:r>
      <w:r>
        <w:rPr>
          <w:rFonts w:hint="eastAsia" w:ascii="新宋体" w:hAnsi="新宋体" w:eastAsia="新宋体"/>
          <w:sz w:val="22"/>
        </w:rPr>
        <w:t>招标人</w:t>
      </w:r>
      <w:r>
        <w:rPr>
          <w:rFonts w:hint="eastAsia" w:ascii="新宋体" w:hAnsi="新宋体" w:eastAsia="新宋体"/>
          <w:color w:val="000000"/>
          <w:sz w:val="22"/>
        </w:rPr>
        <w:t>，超出上述截止时间提出的任何疑问，</w:t>
      </w:r>
      <w:r>
        <w:rPr>
          <w:rFonts w:hint="eastAsia" w:ascii="新宋体" w:hAnsi="新宋体" w:eastAsia="新宋体"/>
          <w:sz w:val="22"/>
        </w:rPr>
        <w:t>招标人</w:t>
      </w:r>
      <w:r>
        <w:rPr>
          <w:rFonts w:hint="eastAsia" w:ascii="新宋体" w:hAnsi="新宋体" w:eastAsia="新宋体"/>
          <w:color w:val="000000"/>
          <w:sz w:val="22"/>
        </w:rPr>
        <w:t>可不予答复。</w:t>
      </w:r>
      <w:r>
        <w:rPr>
          <w:rFonts w:hint="eastAsia" w:ascii="新宋体" w:hAnsi="新宋体" w:eastAsia="新宋体"/>
          <w:sz w:val="22"/>
        </w:rPr>
        <w:t>招标人</w:t>
      </w:r>
      <w:r>
        <w:rPr>
          <w:rFonts w:hint="eastAsia" w:ascii="新宋体" w:hAnsi="新宋体" w:eastAsia="新宋体"/>
          <w:color w:val="000000"/>
          <w:sz w:val="22"/>
        </w:rPr>
        <w:t>的书面答疑文件为招标文件的部分。关</w:t>
      </w:r>
      <w:r>
        <w:rPr>
          <w:rFonts w:hint="eastAsia" w:ascii="新宋体" w:hAnsi="新宋体" w:eastAsia="新宋体"/>
          <w:sz w:val="22"/>
        </w:rPr>
        <w:t>于招标文件的内容表述以及有关疑问，以招标人解释为准。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2" w:firstLineChars="200"/>
        <w:textAlignment w:val="auto"/>
        <w:outlineLvl w:val="0"/>
        <w:rPr>
          <w:rFonts w:hint="eastAsia" w:ascii="新宋体" w:hAnsi="新宋体" w:eastAsia="新宋体"/>
          <w:b/>
          <w:bCs/>
          <w:sz w:val="22"/>
        </w:rPr>
      </w:pPr>
      <w:r>
        <w:rPr>
          <w:rFonts w:hint="eastAsia" w:ascii="新宋体" w:hAnsi="新宋体" w:eastAsia="新宋体"/>
          <w:b/>
          <w:bCs/>
          <w:sz w:val="22"/>
        </w:rPr>
        <w:t>3．招标文件的修改</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rPr>
        <w:t>3.1  在投标截止日期前任何时候，无论何种原因，招标人可主动地或在答复投标人提出澄清的问题时对招标文件进行修改。</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rPr>
        <w:t>3.2  招标文件的修改将以书面函件形式通知所有招标文件的投标人，并对其具有约束力。对方应立即以书面函件形式（信函、传真,加盖投标人法人公章</w:t>
      </w:r>
      <w:r>
        <w:rPr>
          <w:rFonts w:ascii="新宋体" w:hAnsi="新宋体" w:eastAsia="新宋体"/>
          <w:sz w:val="22"/>
        </w:rPr>
        <w:t>）</w:t>
      </w:r>
      <w:r>
        <w:rPr>
          <w:rFonts w:hint="eastAsia" w:ascii="新宋体" w:hAnsi="新宋体" w:eastAsia="新宋体"/>
          <w:sz w:val="22"/>
        </w:rPr>
        <w:t>回执确认已收到该修改。</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rPr>
        <w:t xml:space="preserve">3.3 </w:t>
      </w:r>
      <w:r>
        <w:rPr>
          <w:rFonts w:hint="eastAsia" w:ascii="新宋体" w:hAnsi="新宋体" w:eastAsia="新宋体"/>
          <w:color w:val="000000"/>
          <w:sz w:val="22"/>
        </w:rPr>
        <w:t xml:space="preserve"> 为使投标人在准备投标文件时有合理的时间考虑招标文件的修改，招标人可酌情推迟本项目投标截止日期,并在投标截止时间前</w:t>
      </w:r>
      <w:r>
        <w:rPr>
          <w:rFonts w:hint="eastAsia" w:ascii="新宋体" w:hAnsi="新宋体" w:eastAsia="新宋体"/>
          <w:color w:val="000000"/>
          <w:sz w:val="22"/>
          <w:lang w:eastAsia="zh-CN"/>
        </w:rPr>
        <w:t>两</w:t>
      </w:r>
      <w:r>
        <w:rPr>
          <w:rFonts w:hint="eastAsia" w:ascii="新宋体" w:hAnsi="新宋体" w:eastAsia="新宋体"/>
          <w:color w:val="000000"/>
          <w:sz w:val="22"/>
        </w:rPr>
        <w:t>日将此变更书面通知所有投标人。</w:t>
      </w:r>
    </w:p>
    <w:p>
      <w:pPr>
        <w:spacing w:line="380" w:lineRule="exact"/>
        <w:ind w:left="190" w:hanging="190" w:hangingChars="86"/>
        <w:jc w:val="center"/>
        <w:outlineLvl w:val="0"/>
        <w:rPr>
          <w:rFonts w:hint="eastAsia" w:ascii="新宋体" w:hAnsi="新宋体" w:eastAsia="新宋体"/>
          <w:b/>
          <w:sz w:val="22"/>
        </w:rPr>
      </w:pPr>
      <w:r>
        <w:rPr>
          <w:rFonts w:hint="eastAsia" w:ascii="新宋体" w:hAnsi="新宋体" w:eastAsia="新宋体"/>
          <w:b/>
          <w:sz w:val="22"/>
        </w:rPr>
        <w:t>三． 投标文件的编制</w:t>
      </w:r>
    </w:p>
    <w:p>
      <w:pPr>
        <w:spacing w:line="380" w:lineRule="exact"/>
        <w:ind w:left="550" w:hanging="550" w:hangingChars="250"/>
        <w:rPr>
          <w:rFonts w:hint="eastAsia" w:ascii="新宋体" w:hAnsi="新宋体" w:eastAsia="新宋体"/>
          <w:sz w:val="22"/>
        </w:rPr>
      </w:pPr>
      <w:bookmarkStart w:id="0" w:name="_Hlk35575530"/>
      <w:bookmarkStart w:id="1" w:name="_Hlk35575529"/>
      <w:bookmarkStart w:id="2" w:name="_Hlk35575531"/>
      <w:r>
        <w:rPr>
          <w:rFonts w:hint="eastAsia" w:ascii="新宋体" w:hAnsi="新宋体" w:eastAsia="新宋体"/>
          <w:color w:val="000000"/>
          <w:sz w:val="22"/>
        </w:rPr>
        <w:t>1</w:t>
      </w:r>
      <w:r>
        <w:rPr>
          <w:rFonts w:hint="eastAsia" w:ascii="新宋体" w:hAnsi="新宋体" w:eastAsia="新宋体"/>
          <w:b/>
          <w:bCs/>
          <w:color w:val="000000"/>
          <w:sz w:val="22"/>
        </w:rPr>
        <w:t xml:space="preserve">.   </w:t>
      </w:r>
      <w:r>
        <w:rPr>
          <w:rFonts w:hint="eastAsia" w:ascii="新宋体" w:hAnsi="新宋体" w:eastAsia="新宋体"/>
          <w:b/>
          <w:bCs/>
          <w:sz w:val="22"/>
        </w:rPr>
        <w:t>投标使用的文字</w:t>
      </w:r>
      <w:bookmarkEnd w:id="0"/>
      <w:bookmarkEnd w:id="1"/>
      <w:bookmarkEnd w:id="2"/>
      <w:r>
        <w:rPr>
          <w:rFonts w:hint="eastAsia" w:ascii="新宋体" w:hAnsi="新宋体" w:eastAsia="新宋体"/>
          <w:b/>
          <w:bCs/>
          <w:sz w:val="22"/>
        </w:rPr>
        <w:t>及度量衡单位</w:t>
      </w:r>
    </w:p>
    <w:p>
      <w:pPr>
        <w:spacing w:line="380" w:lineRule="exact"/>
        <w:ind w:left="550" w:hanging="550" w:hangingChars="250"/>
        <w:outlineLvl w:val="0"/>
        <w:rPr>
          <w:rFonts w:hint="eastAsia" w:ascii="新宋体" w:hAnsi="新宋体" w:eastAsia="新宋体"/>
          <w:color w:val="000000"/>
          <w:sz w:val="22"/>
        </w:rPr>
      </w:pPr>
      <w:r>
        <w:rPr>
          <w:rFonts w:hint="eastAsia" w:ascii="新宋体" w:hAnsi="新宋体" w:eastAsia="新宋体"/>
          <w:color w:val="000000"/>
          <w:sz w:val="22"/>
        </w:rPr>
        <w:t>1.1  投标人的投标文件以及投标人与招标人就有关投标的所有往来函电均应使用中文，度量衡单位采用中华人民共和国法定计量单位。</w:t>
      </w:r>
    </w:p>
    <w:p>
      <w:pPr>
        <w:spacing w:line="380" w:lineRule="exact"/>
        <w:ind w:left="550" w:hanging="550" w:hangingChars="250"/>
        <w:outlineLvl w:val="0"/>
        <w:rPr>
          <w:rFonts w:hint="eastAsia" w:ascii="新宋体" w:hAnsi="新宋体" w:eastAsia="新宋体"/>
          <w:color w:val="000000"/>
          <w:sz w:val="22"/>
        </w:rPr>
      </w:pPr>
      <w:r>
        <w:rPr>
          <w:rFonts w:hint="eastAsia" w:ascii="新宋体" w:hAnsi="新宋体" w:eastAsia="新宋体"/>
          <w:color w:val="000000"/>
          <w:sz w:val="22"/>
        </w:rPr>
        <w:t>1.2  投标报价、货款一律使用人民币结算。</w:t>
      </w:r>
    </w:p>
    <w:p>
      <w:pPr>
        <w:spacing w:line="380" w:lineRule="exact"/>
        <w:ind w:left="548" w:hanging="550" w:hangingChars="249"/>
        <w:rPr>
          <w:rFonts w:hint="eastAsia" w:ascii="新宋体" w:hAnsi="新宋体" w:eastAsia="新宋体"/>
          <w:b/>
          <w:bCs/>
          <w:sz w:val="22"/>
        </w:rPr>
      </w:pPr>
      <w:r>
        <w:rPr>
          <w:rFonts w:hint="eastAsia" w:ascii="新宋体" w:hAnsi="新宋体" w:eastAsia="新宋体"/>
          <w:b/>
          <w:bCs/>
          <w:sz w:val="22"/>
        </w:rPr>
        <w:t>2．  投标人应认真阅读招标文件的全部内容,不按招标文件要求提供的投标文件和资料，或者投标文件没有对招标文件作出实质性响应，是投标人的风险，并可能导致其投标被拒绝，由此造成的后果由投标人负责。</w:t>
      </w:r>
    </w:p>
    <w:p>
      <w:pPr>
        <w:spacing w:line="380" w:lineRule="exact"/>
        <w:ind w:left="550" w:hanging="552" w:hangingChars="250"/>
        <w:rPr>
          <w:rFonts w:hint="eastAsia" w:ascii="新宋体" w:hAnsi="新宋体" w:eastAsia="新宋体"/>
          <w:b/>
          <w:bCs/>
          <w:sz w:val="22"/>
        </w:rPr>
      </w:pPr>
      <w:r>
        <w:rPr>
          <w:rFonts w:hint="eastAsia" w:ascii="新宋体" w:hAnsi="新宋体" w:eastAsia="新宋体"/>
          <w:b/>
          <w:bCs/>
          <w:sz w:val="22"/>
        </w:rPr>
        <w:t>3．  投标人应保证所提供投标文件和资料的真实性，所有文件资料必须是针对本次投标的。如果发现投标人提供的文件和资料不真实，将导致其投标被拒绝。</w:t>
      </w:r>
    </w:p>
    <w:p>
      <w:pPr>
        <w:spacing w:line="380" w:lineRule="exact"/>
        <w:ind w:left="189" w:hanging="190" w:hangingChars="86"/>
        <w:rPr>
          <w:rFonts w:hint="eastAsia" w:ascii="新宋体" w:hAnsi="新宋体" w:eastAsia="新宋体"/>
          <w:b/>
          <w:bCs/>
          <w:sz w:val="22"/>
        </w:rPr>
      </w:pPr>
      <w:r>
        <w:rPr>
          <w:rFonts w:hint="eastAsia" w:ascii="新宋体" w:hAnsi="新宋体" w:eastAsia="新宋体"/>
          <w:b/>
          <w:bCs/>
          <w:sz w:val="22"/>
        </w:rPr>
        <w:t>4．  投标文件的构成：</w:t>
      </w:r>
    </w:p>
    <w:p>
      <w:pPr>
        <w:spacing w:line="380" w:lineRule="exact"/>
        <w:ind w:left="189" w:hanging="189" w:hangingChars="86"/>
        <w:rPr>
          <w:rFonts w:hint="eastAsia" w:ascii="新宋体" w:hAnsi="新宋体" w:eastAsia="新宋体"/>
          <w:sz w:val="22"/>
        </w:rPr>
      </w:pPr>
      <w:r>
        <w:rPr>
          <w:rFonts w:hint="eastAsia" w:ascii="新宋体" w:hAnsi="新宋体" w:eastAsia="新宋体"/>
          <w:sz w:val="22"/>
        </w:rPr>
        <w:t>4.1  投标文件由技术标和商务标两部分组成：</w:t>
      </w:r>
    </w:p>
    <w:p>
      <w:pPr>
        <w:spacing w:line="380" w:lineRule="exact"/>
        <w:ind w:left="189" w:hanging="189" w:hangingChars="86"/>
        <w:rPr>
          <w:rFonts w:hint="eastAsia" w:ascii="新宋体" w:hAnsi="新宋体" w:eastAsia="新宋体"/>
          <w:sz w:val="22"/>
        </w:rPr>
      </w:pPr>
      <w:r>
        <w:rPr>
          <w:rFonts w:hint="eastAsia" w:ascii="新宋体" w:hAnsi="新宋体" w:eastAsia="新宋体"/>
          <w:sz w:val="22"/>
        </w:rPr>
        <w:t xml:space="preserve">▲   </w:t>
      </w:r>
      <w:r>
        <w:rPr>
          <w:rFonts w:hint="eastAsia" w:ascii="新宋体" w:hAnsi="新宋体" w:eastAsia="新宋体"/>
          <w:b/>
          <w:sz w:val="22"/>
        </w:rPr>
        <w:t>技术标</w:t>
      </w:r>
    </w:p>
    <w:p>
      <w:pPr>
        <w:tabs>
          <w:tab w:val="left" w:pos="4455"/>
        </w:tabs>
        <w:spacing w:line="380" w:lineRule="exact"/>
        <w:rPr>
          <w:rFonts w:hint="default" w:ascii="新宋体" w:hAnsi="新宋体" w:eastAsia="新宋体"/>
          <w:color w:val="000000"/>
          <w:sz w:val="22"/>
          <w:lang w:val="en-US" w:eastAsia="zh-CN"/>
        </w:rPr>
      </w:pPr>
      <w:r>
        <w:rPr>
          <w:rFonts w:hint="eastAsia" w:ascii="新宋体" w:hAnsi="新宋体" w:eastAsia="新宋体"/>
          <w:color w:val="000000"/>
          <w:sz w:val="22"/>
          <w:lang w:eastAsia="zh-CN"/>
        </w:rPr>
        <w:t>详见第五篇</w:t>
      </w:r>
      <w:r>
        <w:rPr>
          <w:rFonts w:hint="eastAsia" w:ascii="新宋体" w:hAnsi="新宋体" w:eastAsia="新宋体"/>
          <w:color w:val="000000"/>
          <w:sz w:val="22"/>
          <w:lang w:val="en-US" w:eastAsia="zh-CN"/>
        </w:rPr>
        <w:t xml:space="preserve"> 投标参考文件格式</w:t>
      </w:r>
    </w:p>
    <w:p>
      <w:pPr>
        <w:tabs>
          <w:tab w:val="left" w:pos="4455"/>
        </w:tabs>
        <w:spacing w:line="380" w:lineRule="exact"/>
        <w:ind w:left="0" w:leftChars="0" w:firstLine="0" w:firstLineChars="0"/>
        <w:rPr>
          <w:rFonts w:hint="eastAsia" w:ascii="新宋体" w:hAnsi="新宋体" w:eastAsia="新宋体"/>
          <w:color w:val="000000"/>
          <w:sz w:val="22"/>
        </w:rPr>
      </w:pPr>
      <w:r>
        <w:rPr>
          <w:rFonts w:hint="eastAsia" w:ascii="新宋体" w:hAnsi="新宋体" w:eastAsia="新宋体"/>
          <w:color w:val="000000"/>
          <w:sz w:val="22"/>
        </w:rPr>
        <w:t xml:space="preserve">▲   </w:t>
      </w:r>
      <w:r>
        <w:rPr>
          <w:rFonts w:hint="eastAsia" w:ascii="新宋体" w:hAnsi="新宋体" w:eastAsia="新宋体"/>
          <w:b/>
          <w:color w:val="000000"/>
          <w:sz w:val="22"/>
        </w:rPr>
        <w:t>商务标</w:t>
      </w:r>
      <w:r>
        <w:rPr>
          <w:rFonts w:ascii="新宋体" w:hAnsi="新宋体" w:eastAsia="新宋体"/>
          <w:color w:val="000000"/>
          <w:sz w:val="22"/>
        </w:rPr>
        <w:tab/>
      </w:r>
    </w:p>
    <w:p>
      <w:pPr>
        <w:tabs>
          <w:tab w:val="left" w:pos="4455"/>
        </w:tabs>
        <w:spacing w:line="380" w:lineRule="exact"/>
        <w:rPr>
          <w:rFonts w:hint="default" w:ascii="新宋体" w:hAnsi="新宋体" w:eastAsia="新宋体"/>
          <w:color w:val="000000"/>
          <w:sz w:val="22"/>
          <w:lang w:val="en-US" w:eastAsia="zh-CN"/>
        </w:rPr>
      </w:pPr>
      <w:r>
        <w:rPr>
          <w:rFonts w:hint="eastAsia" w:ascii="新宋体" w:hAnsi="新宋体" w:eastAsia="新宋体"/>
          <w:color w:val="000000"/>
          <w:sz w:val="22"/>
          <w:lang w:eastAsia="zh-CN"/>
        </w:rPr>
        <w:t>详见第五篇</w:t>
      </w:r>
      <w:r>
        <w:rPr>
          <w:rFonts w:hint="eastAsia" w:ascii="新宋体" w:hAnsi="新宋体" w:eastAsia="新宋体"/>
          <w:color w:val="000000"/>
          <w:sz w:val="22"/>
          <w:lang w:val="en-US" w:eastAsia="zh-CN"/>
        </w:rPr>
        <w:t xml:space="preserve"> 投标参考文件格式</w:t>
      </w:r>
    </w:p>
    <w:p>
      <w:pPr>
        <w:spacing w:line="380" w:lineRule="exact"/>
        <w:rPr>
          <w:rFonts w:hint="eastAsia" w:ascii="新宋体" w:hAnsi="新宋体" w:eastAsia="新宋体"/>
          <w:color w:val="000000"/>
          <w:sz w:val="22"/>
        </w:rPr>
      </w:pPr>
      <w:r>
        <w:rPr>
          <w:rFonts w:hint="eastAsia" w:ascii="新宋体" w:hAnsi="新宋体" w:eastAsia="新宋体"/>
          <w:color w:val="000000"/>
          <w:sz w:val="22"/>
        </w:rPr>
        <w:t>4.2  投标文件格式</w:t>
      </w:r>
    </w:p>
    <w:p>
      <w:pPr>
        <w:spacing w:line="380" w:lineRule="exact"/>
        <w:ind w:left="522" w:leftChars="34" w:hanging="440" w:hangingChars="200"/>
        <w:rPr>
          <w:rFonts w:hint="eastAsia" w:ascii="新宋体" w:hAnsi="新宋体" w:eastAsia="新宋体"/>
          <w:sz w:val="22"/>
          <w:u w:val="single"/>
        </w:rPr>
      </w:pPr>
      <w:r>
        <w:rPr>
          <w:rFonts w:hint="eastAsia" w:ascii="新宋体" w:hAnsi="新宋体" w:eastAsia="新宋体"/>
          <w:sz w:val="22"/>
        </w:rPr>
        <w:t xml:space="preserve">▲  </w:t>
      </w:r>
      <w:r>
        <w:rPr>
          <w:rFonts w:hint="eastAsia" w:ascii="新宋体" w:hAnsi="新宋体" w:eastAsia="新宋体"/>
          <w:b/>
          <w:sz w:val="22"/>
        </w:rPr>
        <w:t>投标人应按照招标文件中所提供的格式、内容填写并按上述顺序要求编排、装订成册及编制文件目录以方便评审。投标人自行承担不按上述要求制作和</w:t>
      </w:r>
      <w:r>
        <w:rPr>
          <w:rFonts w:ascii="新宋体" w:hAnsi="新宋体" w:eastAsia="新宋体"/>
          <w:b/>
          <w:sz w:val="22"/>
        </w:rPr>
        <w:t>编排</w:t>
      </w:r>
      <w:r>
        <w:rPr>
          <w:rFonts w:hint="eastAsia" w:ascii="新宋体" w:hAnsi="新宋体" w:eastAsia="新宋体"/>
          <w:b/>
          <w:sz w:val="22"/>
        </w:rPr>
        <w:t>投标</w:t>
      </w:r>
      <w:r>
        <w:rPr>
          <w:rFonts w:ascii="新宋体" w:hAnsi="新宋体" w:eastAsia="新宋体"/>
          <w:b/>
          <w:sz w:val="22"/>
        </w:rPr>
        <w:t>文件</w:t>
      </w:r>
      <w:r>
        <w:rPr>
          <w:rFonts w:hint="eastAsia" w:ascii="新宋体" w:hAnsi="新宋体" w:eastAsia="新宋体"/>
          <w:b/>
          <w:sz w:val="22"/>
        </w:rPr>
        <w:t>，</w:t>
      </w:r>
      <w:r>
        <w:rPr>
          <w:rFonts w:ascii="新宋体" w:hAnsi="新宋体" w:eastAsia="新宋体"/>
          <w:b/>
          <w:sz w:val="22"/>
        </w:rPr>
        <w:t>导致</w:t>
      </w:r>
      <w:r>
        <w:rPr>
          <w:rFonts w:hint="eastAsia" w:ascii="新宋体" w:hAnsi="新宋体" w:eastAsia="新宋体"/>
          <w:b/>
          <w:sz w:val="22"/>
        </w:rPr>
        <w:t>投标</w:t>
      </w:r>
      <w:r>
        <w:rPr>
          <w:rFonts w:ascii="新宋体" w:hAnsi="新宋体" w:eastAsia="新宋体"/>
          <w:b/>
          <w:sz w:val="22"/>
        </w:rPr>
        <w:t>文件被误读或查找不到有效文件的风险</w:t>
      </w:r>
      <w:r>
        <w:rPr>
          <w:rFonts w:hint="eastAsia" w:ascii="新宋体" w:hAnsi="新宋体" w:eastAsia="新宋体"/>
          <w:b/>
          <w:sz w:val="22"/>
        </w:rPr>
        <w:t>。</w:t>
      </w:r>
    </w:p>
    <w:p>
      <w:pPr>
        <w:spacing w:line="380" w:lineRule="exact"/>
        <w:ind w:left="468" w:hanging="468" w:hangingChars="212"/>
        <w:rPr>
          <w:rFonts w:hint="eastAsia" w:ascii="新宋体" w:hAnsi="新宋体" w:eastAsia="新宋体"/>
          <w:b/>
          <w:sz w:val="22"/>
        </w:rPr>
      </w:pPr>
      <w:r>
        <w:rPr>
          <w:rFonts w:hint="eastAsia" w:ascii="新宋体" w:hAnsi="新宋体" w:eastAsia="新宋体"/>
          <w:b/>
          <w:sz w:val="22"/>
        </w:rPr>
        <w:t>5.  优惠条件</w:t>
      </w:r>
    </w:p>
    <w:p>
      <w:pPr>
        <w:pStyle w:val="5"/>
        <w:spacing w:line="380" w:lineRule="exact"/>
        <w:ind w:left="0" w:leftChars="0" w:firstLine="440" w:firstLineChars="200"/>
        <w:rPr>
          <w:rFonts w:hint="eastAsia" w:ascii="新宋体" w:hAnsi="新宋体" w:eastAsia="新宋体"/>
          <w:sz w:val="22"/>
        </w:rPr>
      </w:pPr>
      <w:r>
        <w:rPr>
          <w:rFonts w:hint="eastAsia" w:ascii="新宋体" w:hAnsi="新宋体" w:eastAsia="新宋体"/>
          <w:sz w:val="22"/>
        </w:rPr>
        <w:t>招标人可以要求投标人就项目技术服务、质量保证、工期等做出承诺，该承诺作为投标文件的组成部分，在评标时予以考虑。</w:t>
      </w:r>
    </w:p>
    <w:p>
      <w:pPr>
        <w:spacing w:line="380" w:lineRule="exact"/>
        <w:ind w:left="468" w:hanging="468" w:hangingChars="212"/>
        <w:rPr>
          <w:rFonts w:hint="eastAsia" w:ascii="新宋体" w:hAnsi="新宋体" w:eastAsia="新宋体"/>
          <w:color w:val="FF0000"/>
          <w:sz w:val="22"/>
        </w:rPr>
      </w:pPr>
      <w:r>
        <w:rPr>
          <w:rFonts w:hint="eastAsia" w:ascii="新宋体" w:hAnsi="新宋体" w:eastAsia="新宋体"/>
          <w:b/>
          <w:sz w:val="22"/>
        </w:rPr>
        <w:t>6．  投标报价</w:t>
      </w:r>
    </w:p>
    <w:p>
      <w:pPr>
        <w:spacing w:line="380" w:lineRule="exact"/>
        <w:ind w:left="524" w:hanging="523" w:hangingChars="238"/>
        <w:rPr>
          <w:rFonts w:hint="eastAsia" w:ascii="新宋体" w:hAnsi="新宋体" w:eastAsia="新宋体"/>
          <w:color w:val="FF0000"/>
          <w:sz w:val="22"/>
        </w:rPr>
      </w:pPr>
      <w:r>
        <w:rPr>
          <w:rFonts w:hint="eastAsia" w:ascii="新宋体" w:hAnsi="新宋体" w:eastAsia="新宋体"/>
          <w:color w:val="000000"/>
          <w:sz w:val="22"/>
        </w:rPr>
        <w:t>6.1 投标报价是指投标人中标后为完全履行合同规定的全部工作需支付的一切费用和拟获得的利润，是招标文件所确定的招标范围内全部工作内容的价格表现。本报价采取固定综合单价方式。投标人应根据招标要求自行考虑相关因素并计算投标总价，否则由此而引起的一切费用均视为已包括在投标报价中。</w:t>
      </w:r>
    </w:p>
    <w:p>
      <w:pPr>
        <w:spacing w:line="380" w:lineRule="exact"/>
        <w:ind w:left="550" w:hanging="550" w:hangingChars="250"/>
        <w:rPr>
          <w:rFonts w:hint="eastAsia" w:ascii="新宋体" w:hAnsi="新宋体" w:eastAsia="新宋体"/>
          <w:b/>
          <w:color w:val="000000"/>
          <w:sz w:val="22"/>
          <w:u w:val="single"/>
        </w:rPr>
      </w:pPr>
      <w:r>
        <w:rPr>
          <w:rFonts w:hint="eastAsia" w:ascii="新宋体" w:hAnsi="新宋体" w:eastAsia="新宋体"/>
          <w:color w:val="000000"/>
          <w:sz w:val="22"/>
        </w:rPr>
        <w:t>6.2  投标人必须按第五篇附件中的投标工程报价表内容填写</w:t>
      </w:r>
      <w:r>
        <w:rPr>
          <w:rFonts w:hint="eastAsia" w:ascii="宋体" w:hAnsi="宋体"/>
          <w:color w:val="000000"/>
        </w:rPr>
        <w:t>价格和总价，</w:t>
      </w:r>
      <w:r>
        <w:rPr>
          <w:rFonts w:hint="eastAsia" w:ascii="新宋体" w:hAnsi="新宋体" w:eastAsia="新宋体"/>
          <w:color w:val="000000"/>
          <w:sz w:val="22"/>
        </w:rPr>
        <w:t>并由法定代表人或授权代表签署。</w:t>
      </w:r>
    </w:p>
    <w:p>
      <w:pPr>
        <w:spacing w:line="380" w:lineRule="exact"/>
        <w:ind w:left="574" w:hanging="574" w:hangingChars="261"/>
        <w:rPr>
          <w:rFonts w:hint="eastAsia" w:ascii="新宋体" w:hAnsi="新宋体" w:eastAsia="新宋体"/>
          <w:sz w:val="22"/>
        </w:rPr>
      </w:pPr>
      <w:r>
        <w:rPr>
          <w:rFonts w:hint="eastAsia" w:ascii="新宋体" w:hAnsi="新宋体" w:eastAsia="新宋体"/>
          <w:color w:val="000000"/>
          <w:sz w:val="22"/>
        </w:rPr>
        <w:t>6.3  投标工程报价表上的价格须以人民币报价，以其它货币报价的投标将不予接受。</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6.4  招标人不接受任何选择报价。</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6.5  最低报价不能作为中标的保证。</w:t>
      </w:r>
    </w:p>
    <w:p>
      <w:pPr>
        <w:spacing w:line="380" w:lineRule="exact"/>
        <w:ind w:left="468" w:hanging="468" w:hangingChars="212"/>
        <w:rPr>
          <w:rFonts w:hint="eastAsia" w:ascii="新宋体" w:hAnsi="新宋体" w:eastAsia="新宋体"/>
          <w:b/>
          <w:sz w:val="22"/>
        </w:rPr>
      </w:pPr>
      <w:r>
        <w:rPr>
          <w:rFonts w:hint="eastAsia" w:ascii="新宋体" w:hAnsi="新宋体" w:eastAsia="新宋体"/>
          <w:b/>
          <w:sz w:val="22"/>
        </w:rPr>
        <w:t>7．  投标保证金</w:t>
      </w:r>
    </w:p>
    <w:p>
      <w:pPr>
        <w:spacing w:line="380" w:lineRule="exact"/>
        <w:ind w:left="0" w:leftChars="0" w:firstLine="0" w:firstLineChars="0"/>
        <w:rPr>
          <w:rFonts w:hint="eastAsia" w:ascii="新宋体" w:hAnsi="新宋体" w:eastAsia="新宋体"/>
          <w:sz w:val="22"/>
        </w:rPr>
      </w:pPr>
      <w:r>
        <w:rPr>
          <w:rFonts w:hint="eastAsia" w:ascii="新宋体" w:hAnsi="新宋体" w:eastAsia="新宋体"/>
          <w:sz w:val="22"/>
        </w:rPr>
        <w:t xml:space="preserve">7.1  </w:t>
      </w:r>
      <w:r>
        <w:rPr>
          <w:rFonts w:hint="eastAsia" w:ascii="新宋体" w:hAnsi="新宋体" w:eastAsia="新宋体"/>
          <w:b/>
          <w:sz w:val="22"/>
        </w:rPr>
        <w:t>投标人须提供投标保证金人民币</w:t>
      </w:r>
      <w:r>
        <w:rPr>
          <w:rFonts w:hint="eastAsia" w:ascii="新宋体" w:hAnsi="新宋体" w:eastAsia="新宋体"/>
          <w:b/>
          <w:sz w:val="22"/>
          <w:u w:val="single"/>
        </w:rPr>
        <w:t xml:space="preserve"> </w:t>
      </w:r>
      <w:r>
        <w:rPr>
          <w:rFonts w:hint="eastAsia" w:ascii="新宋体" w:hAnsi="新宋体" w:eastAsia="新宋体"/>
          <w:b/>
          <w:sz w:val="22"/>
          <w:u w:val="single"/>
          <w:lang w:val="en-US" w:eastAsia="zh-CN"/>
        </w:rPr>
        <w:t>0</w:t>
      </w:r>
      <w:r>
        <w:rPr>
          <w:rFonts w:hint="eastAsia" w:ascii="新宋体" w:hAnsi="新宋体" w:eastAsia="新宋体"/>
          <w:b/>
          <w:sz w:val="22"/>
        </w:rPr>
        <w:t>元整，否则招标人将不接受其投标。</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7.2  投标保证金缴纳方式：</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 xml:space="preserve">     1、现金缴纳；</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 xml:space="preserve">     2、汇票（包括电汇）、支票、转账、转账支票等非现金形式缴纳，并在投标截止时间前（以银行到帐时间为准）到达招标人银行账户。</w:t>
      </w:r>
    </w:p>
    <w:p>
      <w:pPr>
        <w:spacing w:line="380" w:lineRule="exact"/>
        <w:ind w:firstLine="660" w:firstLineChars="300"/>
        <w:rPr>
          <w:rFonts w:hint="eastAsia" w:ascii="新宋体" w:hAnsi="新宋体" w:eastAsia="新宋体"/>
          <w:sz w:val="22"/>
          <w:lang w:eastAsia="zh-CN"/>
        </w:rPr>
      </w:pPr>
      <w:r>
        <w:rPr>
          <w:rFonts w:ascii="新宋体" w:hAnsi="新宋体" w:eastAsia="新宋体"/>
          <w:sz w:val="22"/>
        </w:rPr>
        <w:t>户</w:t>
      </w:r>
      <w:r>
        <w:rPr>
          <w:rFonts w:hint="eastAsia" w:ascii="新宋体" w:hAnsi="新宋体" w:eastAsia="新宋体"/>
          <w:sz w:val="22"/>
        </w:rPr>
        <w:t xml:space="preserve">    </w:t>
      </w:r>
      <w:r>
        <w:rPr>
          <w:rFonts w:ascii="新宋体" w:hAnsi="新宋体" w:eastAsia="新宋体"/>
          <w:sz w:val="22"/>
        </w:rPr>
        <w:t xml:space="preserve">名： </w:t>
      </w:r>
      <w:r>
        <w:rPr>
          <w:rFonts w:hint="eastAsia" w:ascii="新宋体" w:hAnsi="新宋体" w:eastAsia="新宋体"/>
          <w:sz w:val="22"/>
          <w:lang w:eastAsia="zh-CN"/>
        </w:rPr>
        <w:t>略</w:t>
      </w:r>
    </w:p>
    <w:p>
      <w:pPr>
        <w:spacing w:line="380" w:lineRule="exact"/>
        <w:ind w:firstLine="660" w:firstLineChars="300"/>
        <w:rPr>
          <w:rFonts w:hint="eastAsia" w:ascii="新宋体" w:hAnsi="新宋体" w:eastAsia="新宋体"/>
          <w:sz w:val="22"/>
          <w:lang w:eastAsia="zh-CN"/>
        </w:rPr>
      </w:pPr>
      <w:r>
        <w:rPr>
          <w:rFonts w:ascii="新宋体" w:hAnsi="新宋体" w:eastAsia="新宋体"/>
          <w:sz w:val="22"/>
        </w:rPr>
        <w:t>开户</w:t>
      </w:r>
      <w:r>
        <w:rPr>
          <w:rFonts w:hint="eastAsia" w:ascii="新宋体" w:hAnsi="新宋体" w:eastAsia="新宋体"/>
          <w:sz w:val="22"/>
        </w:rPr>
        <w:t>银</w:t>
      </w:r>
      <w:r>
        <w:rPr>
          <w:rFonts w:ascii="新宋体" w:hAnsi="新宋体" w:eastAsia="新宋体"/>
          <w:sz w:val="22"/>
        </w:rPr>
        <w:t>行：</w:t>
      </w:r>
      <w:r>
        <w:rPr>
          <w:rFonts w:hint="eastAsia" w:ascii="新宋体" w:hAnsi="新宋体" w:eastAsia="新宋体"/>
          <w:sz w:val="22"/>
        </w:rPr>
        <w:t xml:space="preserve"> </w:t>
      </w:r>
      <w:r>
        <w:rPr>
          <w:rFonts w:hint="eastAsia" w:ascii="新宋体" w:hAnsi="新宋体" w:eastAsia="新宋体"/>
          <w:sz w:val="22"/>
          <w:lang w:eastAsia="zh-CN"/>
        </w:rPr>
        <w:t>略</w:t>
      </w:r>
    </w:p>
    <w:p>
      <w:pPr>
        <w:adjustRightInd w:val="0"/>
        <w:snapToGrid w:val="0"/>
        <w:spacing w:line="360" w:lineRule="exact"/>
        <w:ind w:firstLine="660" w:firstLineChars="300"/>
        <w:rPr>
          <w:rFonts w:hint="eastAsia" w:ascii="新宋体" w:hAnsi="新宋体" w:eastAsia="新宋体"/>
          <w:sz w:val="22"/>
          <w:lang w:eastAsia="zh-CN"/>
        </w:rPr>
      </w:pPr>
      <w:r>
        <w:rPr>
          <w:rFonts w:ascii="新宋体" w:hAnsi="新宋体" w:eastAsia="新宋体"/>
          <w:sz w:val="22"/>
        </w:rPr>
        <w:t>账</w:t>
      </w:r>
      <w:r>
        <w:rPr>
          <w:rFonts w:hint="eastAsia" w:ascii="新宋体" w:hAnsi="新宋体" w:eastAsia="新宋体"/>
          <w:sz w:val="22"/>
        </w:rPr>
        <w:t xml:space="preserve">    </w:t>
      </w:r>
      <w:r>
        <w:rPr>
          <w:rFonts w:ascii="新宋体" w:hAnsi="新宋体" w:eastAsia="新宋体"/>
          <w:sz w:val="22"/>
        </w:rPr>
        <w:t>号：</w:t>
      </w:r>
      <w:r>
        <w:rPr>
          <w:rFonts w:hint="eastAsia" w:ascii="新宋体" w:hAnsi="新宋体" w:eastAsia="新宋体"/>
          <w:sz w:val="22"/>
          <w:lang w:val="en-US" w:eastAsia="zh-CN"/>
        </w:rPr>
        <w:t xml:space="preserve"> </w:t>
      </w:r>
      <w:r>
        <w:rPr>
          <w:rFonts w:hint="eastAsia" w:ascii="新宋体" w:hAnsi="新宋体" w:eastAsia="新宋体"/>
          <w:sz w:val="22"/>
          <w:lang w:eastAsia="zh-CN"/>
        </w:rPr>
        <w:t>略</w:t>
      </w:r>
    </w:p>
    <w:p>
      <w:pPr>
        <w:spacing w:line="380" w:lineRule="exact"/>
        <w:ind w:left="552" w:hanging="550" w:hangingChars="250"/>
        <w:rPr>
          <w:rFonts w:hint="eastAsia" w:ascii="新宋体" w:hAnsi="新宋体" w:eastAsia="新宋体"/>
          <w:b w:val="0"/>
          <w:bCs/>
          <w:sz w:val="22"/>
        </w:rPr>
      </w:pPr>
      <w:r>
        <w:rPr>
          <w:rFonts w:hint="eastAsia" w:ascii="新宋体" w:hAnsi="新宋体" w:eastAsia="新宋体"/>
          <w:b w:val="0"/>
          <w:bCs/>
          <w:sz w:val="22"/>
        </w:rPr>
        <w:t>7.3  开标时确认投标保证金的有效性是</w:t>
      </w:r>
      <w:r>
        <w:rPr>
          <w:rFonts w:hint="eastAsia" w:ascii="新宋体" w:hAnsi="新宋体" w:eastAsia="新宋体"/>
          <w:b w:val="0"/>
          <w:bCs/>
          <w:sz w:val="22"/>
          <w:u w:val="single"/>
        </w:rPr>
        <w:t xml:space="preserve"> </w:t>
      </w:r>
      <w:r>
        <w:rPr>
          <w:rFonts w:hint="eastAsia" w:ascii="新宋体" w:hAnsi="新宋体" w:eastAsia="新宋体"/>
          <w:b w:val="0"/>
          <w:bCs/>
          <w:sz w:val="22"/>
          <w:u w:val="single"/>
          <w:lang w:eastAsia="zh-CN"/>
        </w:rPr>
        <w:t>略</w:t>
      </w:r>
      <w:r>
        <w:rPr>
          <w:rFonts w:hint="eastAsia" w:ascii="新宋体" w:hAnsi="新宋体" w:eastAsia="新宋体"/>
          <w:b w:val="0"/>
          <w:bCs/>
          <w:sz w:val="22"/>
          <w:u w:val="single"/>
        </w:rPr>
        <w:t xml:space="preserve">  </w:t>
      </w:r>
      <w:r>
        <w:rPr>
          <w:rFonts w:hint="eastAsia" w:ascii="新宋体" w:hAnsi="新宋体" w:eastAsia="新宋体"/>
          <w:b w:val="0"/>
          <w:bCs/>
          <w:sz w:val="22"/>
        </w:rPr>
        <w:t>开具的保证金</w:t>
      </w:r>
      <w:r>
        <w:rPr>
          <w:rFonts w:hint="eastAsia" w:ascii="新宋体" w:hAnsi="新宋体" w:eastAsia="新宋体"/>
          <w:b w:val="0"/>
          <w:bCs/>
          <w:color w:val="000000"/>
          <w:sz w:val="22"/>
        </w:rPr>
        <w:t>收据（</w:t>
      </w:r>
      <w:r>
        <w:rPr>
          <w:rFonts w:hint="eastAsia" w:ascii="新宋体" w:hAnsi="新宋体" w:eastAsia="新宋体"/>
          <w:b w:val="0"/>
          <w:bCs/>
          <w:sz w:val="22"/>
        </w:rPr>
        <w:t>原件）。因此，为使您的投标工作顺利进行，请在开标前一天确认保证金到帐情况并换取保证金收据。</w:t>
      </w:r>
    </w:p>
    <w:p>
      <w:pPr>
        <w:spacing w:line="380" w:lineRule="exact"/>
        <w:ind w:left="0" w:leftChars="0" w:firstLine="0" w:firstLineChars="0"/>
        <w:rPr>
          <w:rFonts w:hint="eastAsia" w:ascii="新宋体" w:hAnsi="新宋体" w:eastAsia="新宋体"/>
          <w:b w:val="0"/>
          <w:bCs w:val="0"/>
          <w:sz w:val="22"/>
        </w:rPr>
      </w:pPr>
      <w:r>
        <w:rPr>
          <w:rFonts w:hint="eastAsia" w:ascii="新宋体" w:hAnsi="新宋体" w:eastAsia="新宋体"/>
          <w:b w:val="0"/>
          <w:bCs w:val="0"/>
          <w:sz w:val="22"/>
        </w:rPr>
        <w:t>7.4 投标保证金的退还</w:t>
      </w:r>
    </w:p>
    <w:p>
      <w:pPr>
        <w:numPr>
          <w:ilvl w:val="0"/>
          <w:numId w:val="3"/>
        </w:numPr>
        <w:spacing w:line="380" w:lineRule="exact"/>
        <w:rPr>
          <w:rStyle w:val="13"/>
          <w:b w:val="0"/>
          <w:bCs/>
        </w:rPr>
      </w:pPr>
      <w:r>
        <w:rPr>
          <w:rFonts w:hint="eastAsia" w:ascii="新宋体" w:hAnsi="新宋体" w:eastAsia="新宋体"/>
          <w:b w:val="0"/>
          <w:bCs/>
          <w:sz w:val="22"/>
        </w:rPr>
        <w:t>退还投标保证金的方式：现金或转账</w:t>
      </w:r>
    </w:p>
    <w:p>
      <w:pPr>
        <w:numPr>
          <w:ilvl w:val="0"/>
          <w:numId w:val="3"/>
        </w:numPr>
        <w:spacing w:line="380" w:lineRule="exact"/>
        <w:rPr>
          <w:rFonts w:hint="eastAsia" w:ascii="新宋体" w:hAnsi="新宋体" w:eastAsia="新宋体"/>
          <w:sz w:val="22"/>
        </w:rPr>
      </w:pPr>
      <w:r>
        <w:rPr>
          <w:rStyle w:val="13"/>
          <w:rFonts w:hint="eastAsia"/>
        </w:rPr>
        <w:t>中标人投标</w:t>
      </w:r>
      <w:r>
        <w:rPr>
          <w:rFonts w:hint="eastAsia" w:ascii="新宋体" w:hAnsi="新宋体" w:eastAsia="新宋体"/>
          <w:sz w:val="22"/>
        </w:rPr>
        <w:t>保证金的退还：中标人的投标保证金在满足下列要求，并于</w:t>
      </w:r>
      <w:r>
        <w:rPr>
          <w:rFonts w:hint="eastAsia" w:ascii="新宋体" w:hAnsi="新宋体" w:eastAsia="新宋体"/>
          <w:sz w:val="22"/>
          <w:lang w:eastAsia="zh-CN"/>
        </w:rPr>
        <w:t>服务</w:t>
      </w:r>
      <w:r>
        <w:rPr>
          <w:rFonts w:hint="eastAsia" w:ascii="新宋体" w:hAnsi="新宋体" w:eastAsia="新宋体"/>
          <w:sz w:val="22"/>
        </w:rPr>
        <w:t>合同签订后的</w:t>
      </w:r>
      <w:r>
        <w:rPr>
          <w:rFonts w:hint="eastAsia" w:ascii="新宋体" w:hAnsi="新宋体" w:eastAsia="新宋体"/>
          <w:sz w:val="22"/>
          <w:szCs w:val="22"/>
        </w:rPr>
        <w:t>一周内无息退还</w:t>
      </w:r>
      <w:r>
        <w:rPr>
          <w:rFonts w:hint="eastAsia" w:ascii="新宋体" w:hAnsi="新宋体" w:eastAsia="新宋体"/>
          <w:sz w:val="22"/>
        </w:rPr>
        <w:t>。</w:t>
      </w:r>
    </w:p>
    <w:p>
      <w:pPr>
        <w:spacing w:line="380" w:lineRule="exact"/>
        <w:ind w:left="180"/>
        <w:rPr>
          <w:rFonts w:hint="eastAsia" w:ascii="新宋体" w:hAnsi="新宋体" w:eastAsia="新宋体"/>
          <w:sz w:val="22"/>
        </w:rPr>
      </w:pPr>
      <w:r>
        <w:rPr>
          <w:rFonts w:hint="eastAsia" w:ascii="新宋体" w:hAnsi="新宋体" w:eastAsia="新宋体"/>
          <w:sz w:val="22"/>
        </w:rPr>
        <w:t>（a）中标人与招标人签订</w:t>
      </w:r>
      <w:r>
        <w:rPr>
          <w:rFonts w:hint="eastAsia" w:ascii="新宋体" w:hAnsi="新宋体" w:eastAsia="新宋体"/>
          <w:sz w:val="22"/>
          <w:lang w:eastAsia="zh-CN"/>
        </w:rPr>
        <w:t>服务</w:t>
      </w:r>
      <w:r>
        <w:rPr>
          <w:rFonts w:hint="eastAsia" w:ascii="新宋体" w:hAnsi="新宋体" w:eastAsia="新宋体"/>
          <w:sz w:val="22"/>
        </w:rPr>
        <w:t>合同。</w:t>
      </w:r>
    </w:p>
    <w:p>
      <w:pPr>
        <w:spacing w:line="380" w:lineRule="exact"/>
        <w:ind w:left="180"/>
        <w:rPr>
          <w:rFonts w:hint="eastAsia" w:ascii="宋体" w:hAnsi="宋体"/>
          <w:color w:val="000000"/>
        </w:rPr>
      </w:pPr>
      <w:r>
        <w:rPr>
          <w:rFonts w:hint="eastAsia" w:ascii="新宋体" w:hAnsi="新宋体" w:eastAsia="新宋体"/>
          <w:sz w:val="22"/>
        </w:rPr>
        <w:t>（b）中标人提交了履约保函</w:t>
      </w:r>
      <w:r>
        <w:rPr>
          <w:rFonts w:hint="eastAsia" w:ascii="新宋体" w:hAnsi="新宋体" w:eastAsia="新宋体"/>
          <w:sz w:val="22"/>
          <w:szCs w:val="22"/>
        </w:rPr>
        <w:t>或者履约保证金</w:t>
      </w:r>
      <w:r>
        <w:rPr>
          <w:rFonts w:hint="eastAsia" w:ascii="新宋体" w:hAnsi="新宋体" w:eastAsia="新宋体"/>
          <w:sz w:val="22"/>
        </w:rPr>
        <w:t>。</w:t>
      </w:r>
    </w:p>
    <w:p>
      <w:pPr>
        <w:spacing w:line="380" w:lineRule="exact"/>
        <w:ind w:left="574" w:leftChars="10" w:hanging="550" w:hangingChars="250"/>
        <w:rPr>
          <w:rFonts w:hint="eastAsia" w:ascii="新宋体" w:hAnsi="新宋体" w:eastAsia="新宋体"/>
          <w:sz w:val="22"/>
        </w:rPr>
      </w:pPr>
      <w:r>
        <w:rPr>
          <w:rFonts w:hint="eastAsia" w:ascii="新宋体" w:hAnsi="新宋体" w:eastAsia="新宋体"/>
          <w:sz w:val="22"/>
        </w:rPr>
        <w:t>7.5  未中标投标人的投标保证金，在中标人确定且与招标人签订合同后</w:t>
      </w:r>
      <w:r>
        <w:rPr>
          <w:rFonts w:hint="eastAsia" w:ascii="新宋体" w:hAnsi="新宋体" w:eastAsia="新宋体"/>
          <w:sz w:val="22"/>
          <w:szCs w:val="22"/>
        </w:rPr>
        <w:t>一周内无息退还</w:t>
      </w:r>
      <w:r>
        <w:rPr>
          <w:rFonts w:hint="eastAsia" w:ascii="新宋体" w:hAnsi="新宋体" w:eastAsia="新宋体"/>
          <w:sz w:val="22"/>
        </w:rPr>
        <w:t>。</w:t>
      </w:r>
    </w:p>
    <w:p>
      <w:pPr>
        <w:spacing w:line="380" w:lineRule="exact"/>
        <w:ind w:left="0" w:leftChars="0" w:firstLine="0" w:firstLineChars="0"/>
        <w:rPr>
          <w:rFonts w:hint="eastAsia" w:ascii="新宋体" w:hAnsi="新宋体" w:eastAsia="新宋体"/>
          <w:b w:val="0"/>
          <w:bCs/>
          <w:sz w:val="22"/>
        </w:rPr>
      </w:pPr>
      <w:r>
        <w:rPr>
          <w:rFonts w:hint="eastAsia" w:ascii="新宋体" w:hAnsi="新宋体" w:eastAsia="新宋体"/>
          <w:b w:val="0"/>
          <w:bCs/>
          <w:sz w:val="22"/>
        </w:rPr>
        <w:t>7.6  如发生下列情况之一，投标保证金将不予退还：</w:t>
      </w:r>
    </w:p>
    <w:p>
      <w:pPr>
        <w:spacing w:line="380" w:lineRule="exact"/>
        <w:ind w:left="0" w:leftChars="0" w:firstLine="0" w:firstLineChars="0"/>
        <w:rPr>
          <w:rFonts w:hint="eastAsia" w:ascii="新宋体" w:hAnsi="新宋体" w:eastAsia="新宋体"/>
          <w:sz w:val="22"/>
        </w:rPr>
      </w:pPr>
      <w:r>
        <w:rPr>
          <w:rFonts w:hint="eastAsia" w:ascii="新宋体" w:hAnsi="新宋体" w:eastAsia="新宋体"/>
          <w:sz w:val="22"/>
        </w:rPr>
        <w:t>（1）投标人在投标有效期内撤回投标；</w:t>
      </w:r>
    </w:p>
    <w:p>
      <w:pPr>
        <w:spacing w:line="380" w:lineRule="exact"/>
        <w:ind w:left="607" w:leftChars="10" w:hanging="583" w:hangingChars="265"/>
        <w:rPr>
          <w:rFonts w:hint="eastAsia" w:ascii="新宋体" w:hAnsi="新宋体" w:eastAsia="新宋体"/>
          <w:sz w:val="22"/>
        </w:rPr>
      </w:pPr>
      <w:r>
        <w:rPr>
          <w:rFonts w:hint="eastAsia" w:ascii="新宋体" w:hAnsi="新宋体" w:eastAsia="新宋体"/>
          <w:sz w:val="22"/>
        </w:rPr>
        <w:t>（2）中标人未按中标通知书规定的时间与招标人签订合同；</w:t>
      </w:r>
    </w:p>
    <w:p>
      <w:pPr>
        <w:spacing w:line="380" w:lineRule="exact"/>
        <w:ind w:left="607" w:leftChars="10" w:hanging="583" w:hangingChars="265"/>
        <w:rPr>
          <w:rFonts w:hint="eastAsia" w:ascii="新宋体" w:hAnsi="新宋体" w:eastAsia="新宋体"/>
          <w:sz w:val="22"/>
        </w:rPr>
      </w:pPr>
      <w:r>
        <w:rPr>
          <w:rFonts w:hint="eastAsia" w:ascii="新宋体" w:hAnsi="新宋体" w:eastAsia="新宋体"/>
          <w:sz w:val="22"/>
        </w:rPr>
        <w:t>（3）未按规定提供履约保函</w:t>
      </w:r>
      <w:r>
        <w:rPr>
          <w:rFonts w:hint="eastAsia" w:ascii="新宋体" w:hAnsi="新宋体" w:eastAsia="新宋体"/>
          <w:sz w:val="22"/>
          <w:szCs w:val="22"/>
        </w:rPr>
        <w:t>或者履约保证金</w:t>
      </w:r>
      <w:r>
        <w:rPr>
          <w:rFonts w:hint="eastAsia" w:ascii="新宋体" w:hAnsi="新宋体" w:eastAsia="新宋体"/>
          <w:sz w:val="22"/>
        </w:rPr>
        <w:t>；</w:t>
      </w:r>
    </w:p>
    <w:p>
      <w:pPr>
        <w:spacing w:line="380" w:lineRule="exact"/>
        <w:ind w:left="607" w:leftChars="10" w:hanging="583" w:hangingChars="265"/>
        <w:rPr>
          <w:rFonts w:hint="eastAsia" w:ascii="新宋体" w:hAnsi="新宋体" w:eastAsia="新宋体"/>
          <w:sz w:val="22"/>
        </w:rPr>
      </w:pPr>
      <w:r>
        <w:rPr>
          <w:rFonts w:hint="eastAsia" w:ascii="新宋体" w:hAnsi="新宋体" w:eastAsia="新宋体"/>
          <w:sz w:val="22"/>
        </w:rPr>
        <w:t>（4）在本次投标过程中存在违反招标投标法律法规的行为。</w:t>
      </w:r>
    </w:p>
    <w:p>
      <w:pPr>
        <w:spacing w:line="380" w:lineRule="exact"/>
        <w:ind w:left="0" w:leftChars="0" w:firstLine="0" w:firstLineChars="0"/>
        <w:outlineLvl w:val="0"/>
        <w:rPr>
          <w:rFonts w:hint="eastAsia" w:ascii="新宋体" w:hAnsi="新宋体" w:eastAsia="新宋体"/>
          <w:b/>
          <w:sz w:val="22"/>
        </w:rPr>
      </w:pPr>
      <w:r>
        <w:rPr>
          <w:rFonts w:hint="eastAsia" w:ascii="新宋体" w:hAnsi="新宋体" w:eastAsia="新宋体"/>
          <w:b/>
          <w:sz w:val="22"/>
        </w:rPr>
        <w:t>8．  投标有效期</w:t>
      </w:r>
    </w:p>
    <w:p>
      <w:pPr>
        <w:spacing w:line="380" w:lineRule="exact"/>
        <w:ind w:left="622" w:leftChars="7" w:hanging="605" w:hangingChars="275"/>
        <w:rPr>
          <w:rFonts w:hint="eastAsia" w:ascii="新宋体" w:hAnsi="新宋体" w:eastAsia="新宋体"/>
          <w:b w:val="0"/>
          <w:bCs/>
          <w:sz w:val="22"/>
        </w:rPr>
      </w:pPr>
      <w:r>
        <w:rPr>
          <w:rFonts w:hint="eastAsia" w:ascii="新宋体" w:hAnsi="新宋体" w:eastAsia="新宋体"/>
          <w:sz w:val="22"/>
        </w:rPr>
        <w:t xml:space="preserve">8.1  </w:t>
      </w:r>
      <w:r>
        <w:rPr>
          <w:rFonts w:hint="eastAsia" w:ascii="新宋体" w:hAnsi="新宋体" w:eastAsia="新宋体"/>
          <w:b w:val="0"/>
          <w:bCs/>
          <w:sz w:val="22"/>
        </w:rPr>
        <w:t>投标文件自开标之日起</w:t>
      </w:r>
      <w:r>
        <w:rPr>
          <w:rFonts w:hint="eastAsia" w:ascii="新宋体" w:hAnsi="新宋体" w:eastAsia="新宋体"/>
          <w:b w:val="0"/>
          <w:bCs/>
          <w:sz w:val="22"/>
          <w:u w:val="none"/>
          <w:lang w:val="en-US" w:eastAsia="zh-CN"/>
        </w:rPr>
        <w:t>15</w:t>
      </w:r>
      <w:r>
        <w:rPr>
          <w:rFonts w:hint="eastAsia" w:ascii="新宋体" w:hAnsi="新宋体" w:eastAsia="新宋体"/>
          <w:b w:val="0"/>
          <w:bCs/>
          <w:sz w:val="22"/>
        </w:rPr>
        <w:t>天内有效。</w:t>
      </w:r>
    </w:p>
    <w:p>
      <w:pPr>
        <w:spacing w:line="380" w:lineRule="exact"/>
        <w:ind w:left="622" w:leftChars="7" w:hanging="605" w:hangingChars="275"/>
        <w:rPr>
          <w:rFonts w:hint="eastAsia" w:ascii="新宋体" w:hAnsi="新宋体" w:eastAsia="新宋体"/>
          <w:b/>
          <w:sz w:val="22"/>
          <w:u w:val="single"/>
        </w:rPr>
      </w:pPr>
      <w:r>
        <w:rPr>
          <w:rFonts w:hint="eastAsia" w:ascii="新宋体" w:hAnsi="新宋体" w:eastAsia="新宋体"/>
          <w:sz w:val="22"/>
        </w:rPr>
        <w:t>8.2  特殊情况下，在原投标有效期截止之前，招标人可在投标人同意后适当延长投标有效期。投标人可以拒绝招标人的这种要求。</w:t>
      </w:r>
    </w:p>
    <w:p>
      <w:pPr>
        <w:spacing w:line="380" w:lineRule="exact"/>
        <w:ind w:left="512" w:leftChars="7" w:hanging="495" w:hangingChars="225"/>
        <w:outlineLvl w:val="0"/>
        <w:rPr>
          <w:rFonts w:hint="eastAsia" w:ascii="新宋体" w:hAnsi="新宋体" w:eastAsia="新宋体"/>
          <w:b/>
          <w:sz w:val="22"/>
          <w:u w:val="single"/>
        </w:rPr>
      </w:pPr>
      <w:r>
        <w:rPr>
          <w:rFonts w:hint="eastAsia" w:ascii="新宋体" w:hAnsi="新宋体" w:eastAsia="新宋体"/>
          <w:sz w:val="22"/>
        </w:rPr>
        <w:t>8.3  中标人的投标文件作为审图合同附件，审图合同失效时同时失效。</w:t>
      </w:r>
    </w:p>
    <w:p>
      <w:pPr>
        <w:spacing w:line="380" w:lineRule="exact"/>
        <w:ind w:left="470" w:hanging="470" w:hangingChars="213"/>
        <w:rPr>
          <w:rFonts w:hint="eastAsia" w:ascii="新宋体" w:hAnsi="新宋体" w:eastAsia="新宋体"/>
          <w:b/>
          <w:sz w:val="22"/>
        </w:rPr>
      </w:pPr>
      <w:r>
        <w:rPr>
          <w:rFonts w:hint="eastAsia" w:ascii="新宋体" w:hAnsi="新宋体" w:eastAsia="新宋体"/>
          <w:b/>
          <w:sz w:val="22"/>
        </w:rPr>
        <w:t>9．  投标文件的式样和签署</w:t>
      </w:r>
    </w:p>
    <w:p>
      <w:pPr>
        <w:spacing w:line="380" w:lineRule="exact"/>
        <w:ind w:left="550" w:hanging="550" w:hangingChars="250"/>
        <w:outlineLvl w:val="0"/>
        <w:rPr>
          <w:rFonts w:hint="eastAsia" w:ascii="新宋体" w:hAnsi="新宋体" w:eastAsia="新宋体"/>
          <w:sz w:val="22"/>
        </w:rPr>
      </w:pPr>
      <w:r>
        <w:rPr>
          <w:rFonts w:hint="eastAsia" w:ascii="新宋体" w:hAnsi="新宋体" w:eastAsia="新宋体"/>
          <w:sz w:val="22"/>
        </w:rPr>
        <w:t>9.1  投标人应提供技术标、商务标投标文件各</w:t>
      </w:r>
      <w:r>
        <w:rPr>
          <w:rFonts w:hint="eastAsia" w:ascii="新宋体" w:hAnsi="新宋体" w:eastAsia="新宋体"/>
          <w:bCs/>
          <w:sz w:val="22"/>
        </w:rPr>
        <w:t>一式</w:t>
      </w:r>
      <w:r>
        <w:rPr>
          <w:rFonts w:hint="eastAsia" w:ascii="新宋体" w:hAnsi="新宋体" w:eastAsia="新宋体"/>
          <w:b/>
          <w:bCs w:val="0"/>
          <w:sz w:val="22"/>
          <w:lang w:eastAsia="zh-CN"/>
        </w:rPr>
        <w:t>伍</w:t>
      </w:r>
      <w:r>
        <w:rPr>
          <w:rFonts w:hint="eastAsia" w:ascii="新宋体" w:hAnsi="新宋体" w:eastAsia="新宋体"/>
          <w:bCs/>
          <w:sz w:val="22"/>
        </w:rPr>
        <w:t>份，</w:t>
      </w:r>
      <w:r>
        <w:rPr>
          <w:rFonts w:hint="eastAsia" w:ascii="新宋体" w:hAnsi="新宋体" w:eastAsia="新宋体"/>
          <w:sz w:val="22"/>
        </w:rPr>
        <w:t>其中</w:t>
      </w:r>
      <w:r>
        <w:rPr>
          <w:rFonts w:hint="eastAsia" w:ascii="宋体" w:hAnsi="宋体"/>
          <w:color w:val="000000"/>
        </w:rPr>
        <w:t>“</w:t>
      </w:r>
      <w:r>
        <w:rPr>
          <w:rFonts w:hint="eastAsia" w:ascii="新宋体" w:hAnsi="新宋体" w:eastAsia="新宋体"/>
          <w:sz w:val="22"/>
        </w:rPr>
        <w:t>正本</w:t>
      </w:r>
      <w:r>
        <w:rPr>
          <w:rFonts w:hint="eastAsia" w:ascii="宋体" w:hAnsi="宋体"/>
          <w:color w:val="000000"/>
        </w:rPr>
        <w:t>”</w:t>
      </w:r>
      <w:r>
        <w:rPr>
          <w:rFonts w:hint="eastAsia" w:ascii="宋体" w:hAnsi="宋体"/>
          <w:b/>
          <w:bCs/>
          <w:color w:val="000000"/>
          <w:lang w:eastAsia="zh-CN"/>
        </w:rPr>
        <w:t>壹</w:t>
      </w:r>
      <w:r>
        <w:rPr>
          <w:rFonts w:hint="eastAsia" w:ascii="新宋体" w:hAnsi="新宋体" w:eastAsia="新宋体"/>
          <w:sz w:val="22"/>
        </w:rPr>
        <w:t>份、“副本”</w:t>
      </w:r>
      <w:r>
        <w:rPr>
          <w:rFonts w:hint="eastAsia" w:ascii="新宋体" w:hAnsi="新宋体" w:eastAsia="新宋体"/>
          <w:sz w:val="22"/>
          <w:u w:val="single"/>
          <w:lang w:val="en-US" w:eastAsia="zh-CN"/>
        </w:rPr>
        <w:t xml:space="preserve"> </w:t>
      </w:r>
      <w:r>
        <w:rPr>
          <w:rFonts w:hint="eastAsia" w:ascii="新宋体" w:hAnsi="新宋体" w:eastAsia="新宋体"/>
          <w:b/>
          <w:bCs/>
          <w:sz w:val="22"/>
          <w:u w:val="none"/>
          <w:lang w:val="en-US" w:eastAsia="zh-CN"/>
        </w:rPr>
        <w:t>肆</w:t>
      </w:r>
      <w:r>
        <w:rPr>
          <w:rFonts w:hint="eastAsia" w:ascii="新宋体" w:hAnsi="新宋体" w:eastAsia="新宋体"/>
          <w:sz w:val="22"/>
        </w:rPr>
        <w:t>份，分别装订成册。若“正本”与“副本”不符，以“正本”为准。</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9.2  投标文件的“正本”必须打印或用不褪色的墨水书写，并由法定代表人或其授权代表签署，投标人应写全称。“副本”可用“正本”复印。</w:t>
      </w:r>
    </w:p>
    <w:p>
      <w:pPr>
        <w:spacing w:line="380" w:lineRule="exact"/>
        <w:ind w:left="550" w:hanging="550" w:hangingChars="250"/>
        <w:outlineLvl w:val="0"/>
        <w:rPr>
          <w:rFonts w:hint="eastAsia" w:ascii="宋体" w:hAnsi="宋体"/>
          <w:color w:val="000000"/>
        </w:rPr>
      </w:pPr>
      <w:r>
        <w:rPr>
          <w:rFonts w:hint="eastAsia" w:ascii="新宋体" w:hAnsi="新宋体" w:eastAsia="新宋体"/>
          <w:sz w:val="22"/>
        </w:rPr>
        <w:t>9.3  每份投标文件的封面应清楚标明“正本”或“副本”字样,并应注明“招标项目名称、招标编号、投标人名称、投标日期等</w:t>
      </w:r>
      <w:r>
        <w:rPr>
          <w:rFonts w:ascii="新宋体" w:hAnsi="新宋体" w:eastAsia="新宋体"/>
          <w:sz w:val="22"/>
        </w:rPr>
        <w:t>”</w:t>
      </w:r>
      <w:r>
        <w:rPr>
          <w:rFonts w:hint="eastAsia" w:ascii="新宋体" w:hAnsi="新宋体" w:eastAsia="新宋体"/>
          <w:sz w:val="22"/>
        </w:rPr>
        <w:t>。</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 xml:space="preserve">9.4  </w:t>
      </w:r>
      <w:r>
        <w:rPr>
          <w:rFonts w:hint="eastAsia" w:ascii="宋体" w:hAnsi="宋体"/>
          <w:color w:val="000000"/>
        </w:rPr>
        <w:t>投标文件的“正本”及所有“副本”的封面和骑缝处均须由投标人加盖投标人法人公章</w:t>
      </w:r>
      <w:r>
        <w:rPr>
          <w:rFonts w:hint="eastAsia" w:ascii="新宋体" w:hAnsi="新宋体" w:eastAsia="新宋体"/>
          <w:sz w:val="22"/>
        </w:rPr>
        <w:t>。</w:t>
      </w:r>
    </w:p>
    <w:p>
      <w:pPr>
        <w:spacing w:line="380" w:lineRule="exact"/>
        <w:ind w:left="440" w:hanging="440" w:hangingChars="200"/>
        <w:rPr>
          <w:rFonts w:hint="eastAsia" w:ascii="新宋体" w:hAnsi="新宋体" w:eastAsia="新宋体"/>
          <w:sz w:val="22"/>
        </w:rPr>
      </w:pPr>
      <w:r>
        <w:rPr>
          <w:rFonts w:hint="eastAsia" w:ascii="新宋体" w:hAnsi="新宋体" w:eastAsia="新宋体"/>
          <w:sz w:val="22"/>
        </w:rPr>
        <w:t>9.5  投标文件不得涂改和增删，如有修改必须由投标文件签字人在修改处旁签署或盖章。</w:t>
      </w:r>
    </w:p>
    <w:p>
      <w:pPr>
        <w:spacing w:line="380" w:lineRule="exact"/>
        <w:ind w:left="440" w:hanging="440" w:hangingChars="200"/>
        <w:rPr>
          <w:rFonts w:hint="eastAsia" w:ascii="新宋体" w:hAnsi="新宋体" w:eastAsia="新宋体"/>
          <w:sz w:val="22"/>
        </w:rPr>
      </w:pPr>
      <w:r>
        <w:rPr>
          <w:rFonts w:hint="eastAsia" w:ascii="新宋体" w:hAnsi="新宋体" w:eastAsia="新宋体"/>
          <w:sz w:val="22"/>
        </w:rPr>
        <w:t>9.6  投标文件因字迹模糊或在关键的技术标、商务标条款上表述不清楚，将可能导致其投标被拒绝。</w:t>
      </w:r>
    </w:p>
    <w:p>
      <w:pPr>
        <w:spacing w:line="380" w:lineRule="exact"/>
        <w:ind w:left="442" w:hanging="442" w:hangingChars="200"/>
        <w:rPr>
          <w:rFonts w:hint="eastAsia" w:ascii="新宋体" w:hAnsi="新宋体" w:eastAsia="新宋体"/>
          <w:sz w:val="22"/>
        </w:rPr>
      </w:pPr>
      <w:r>
        <w:rPr>
          <w:rFonts w:hint="eastAsia" w:ascii="新宋体" w:hAnsi="新宋体" w:eastAsia="新宋体"/>
          <w:b/>
          <w:sz w:val="22"/>
        </w:rPr>
        <w:t>10.  投标文件的密封及标记</w:t>
      </w:r>
    </w:p>
    <w:p>
      <w:pPr>
        <w:pStyle w:val="4"/>
        <w:tabs>
          <w:tab w:val="left" w:pos="0"/>
          <w:tab w:val="left" w:pos="540"/>
        </w:tabs>
        <w:spacing w:line="380" w:lineRule="exact"/>
        <w:ind w:left="663" w:hanging="660" w:hangingChars="300"/>
        <w:rPr>
          <w:rFonts w:hint="eastAsia" w:ascii="新宋体" w:hAnsi="新宋体" w:eastAsia="新宋体"/>
          <w:sz w:val="22"/>
        </w:rPr>
      </w:pPr>
      <w:r>
        <w:rPr>
          <w:rFonts w:hint="eastAsia" w:ascii="新宋体" w:hAnsi="新宋体" w:eastAsia="新宋体"/>
          <w:b w:val="0"/>
          <w:bCs/>
          <w:sz w:val="22"/>
        </w:rPr>
        <w:t>10.1 投标人必须将投标文件的“技术标”（内含正本</w:t>
      </w:r>
      <w:r>
        <w:rPr>
          <w:rFonts w:hint="eastAsia" w:ascii="新宋体" w:hAnsi="新宋体" w:eastAsia="新宋体"/>
          <w:b/>
          <w:bCs w:val="0"/>
          <w:sz w:val="22"/>
          <w:u w:val="none"/>
          <w:lang w:eastAsia="zh-CN"/>
        </w:rPr>
        <w:t>壹</w:t>
      </w:r>
      <w:r>
        <w:rPr>
          <w:rFonts w:hint="eastAsia" w:ascii="新宋体" w:hAnsi="新宋体" w:eastAsia="新宋体"/>
          <w:b w:val="0"/>
          <w:bCs/>
          <w:sz w:val="22"/>
          <w:u w:val="none"/>
        </w:rPr>
        <w:t>份、副本</w:t>
      </w:r>
      <w:r>
        <w:rPr>
          <w:rFonts w:hint="eastAsia" w:ascii="新宋体" w:hAnsi="新宋体" w:eastAsia="新宋体"/>
          <w:b/>
          <w:bCs w:val="0"/>
          <w:sz w:val="22"/>
          <w:u w:val="none"/>
          <w:lang w:eastAsia="zh-CN"/>
        </w:rPr>
        <w:t>肆</w:t>
      </w:r>
      <w:r>
        <w:rPr>
          <w:rFonts w:hint="eastAsia" w:ascii="新宋体" w:hAnsi="新宋体" w:eastAsia="新宋体"/>
          <w:b w:val="0"/>
          <w:bCs/>
          <w:sz w:val="22"/>
          <w:u w:val="none"/>
        </w:rPr>
        <w:t>份）和“商务标”（内含正本</w:t>
      </w:r>
      <w:r>
        <w:rPr>
          <w:rFonts w:hint="eastAsia" w:ascii="新宋体" w:hAnsi="新宋体" w:eastAsia="新宋体"/>
          <w:b/>
          <w:bCs w:val="0"/>
          <w:sz w:val="22"/>
          <w:u w:val="none"/>
          <w:lang w:eastAsia="zh-CN"/>
        </w:rPr>
        <w:t>壹</w:t>
      </w:r>
      <w:r>
        <w:rPr>
          <w:rFonts w:hint="eastAsia" w:ascii="新宋体" w:hAnsi="新宋体" w:eastAsia="新宋体"/>
          <w:b w:val="0"/>
          <w:bCs/>
          <w:sz w:val="22"/>
          <w:u w:val="none"/>
        </w:rPr>
        <w:t>份、副本</w:t>
      </w:r>
      <w:r>
        <w:rPr>
          <w:rFonts w:hint="eastAsia" w:ascii="新宋体" w:hAnsi="新宋体" w:eastAsia="新宋体"/>
          <w:b/>
          <w:bCs w:val="0"/>
          <w:sz w:val="22"/>
          <w:u w:val="none"/>
          <w:lang w:eastAsia="zh-CN"/>
        </w:rPr>
        <w:t>肆</w:t>
      </w:r>
      <w:r>
        <w:rPr>
          <w:rFonts w:hint="eastAsia" w:ascii="新宋体" w:hAnsi="新宋体" w:eastAsia="新宋体"/>
          <w:b w:val="0"/>
          <w:bCs/>
          <w:sz w:val="22"/>
          <w:u w:val="none"/>
        </w:rPr>
        <w:t>份）分别单独密封装袋，正副本分别单独密封装袋，且在各自的密封袋上标明“技术标”、“商务标”和“正</w:t>
      </w:r>
      <w:r>
        <w:rPr>
          <w:rFonts w:hint="eastAsia" w:ascii="新宋体" w:hAnsi="新宋体" w:eastAsia="新宋体"/>
          <w:b w:val="0"/>
          <w:bCs/>
          <w:sz w:val="22"/>
        </w:rPr>
        <w:t>本”、“副本”字样。</w:t>
      </w:r>
      <w:r>
        <w:rPr>
          <w:rFonts w:hint="eastAsia" w:ascii="新宋体" w:hAnsi="新宋体" w:eastAsia="新宋体"/>
          <w:sz w:val="22"/>
        </w:rPr>
        <w:t>封口处贴上封条，启封处加盖投标单位公章并由法定代表人或其授权代表签署。封皮上写明投标项目名称、编号、投标人名称、地址、邮政编码、电话、联系人，并注明“开标时启封”字样。</w:t>
      </w:r>
    </w:p>
    <w:p>
      <w:pPr>
        <w:pStyle w:val="4"/>
        <w:tabs>
          <w:tab w:val="left" w:pos="0"/>
          <w:tab w:val="left" w:pos="540"/>
        </w:tabs>
        <w:spacing w:line="380" w:lineRule="exact"/>
        <w:ind w:left="660" w:hanging="660" w:hangingChars="300"/>
        <w:rPr>
          <w:rFonts w:hint="eastAsia" w:ascii="新宋体" w:hAnsi="新宋体" w:eastAsia="新宋体"/>
          <w:sz w:val="22"/>
        </w:rPr>
      </w:pPr>
    </w:p>
    <w:p>
      <w:pPr>
        <w:spacing w:line="380" w:lineRule="exact"/>
        <w:ind w:left="691" w:hanging="691" w:hangingChars="313"/>
        <w:jc w:val="center"/>
        <w:outlineLvl w:val="0"/>
        <w:rPr>
          <w:rFonts w:hint="eastAsia" w:ascii="新宋体" w:hAnsi="新宋体" w:eastAsia="新宋体"/>
          <w:b/>
          <w:sz w:val="22"/>
        </w:rPr>
      </w:pPr>
      <w:r>
        <w:rPr>
          <w:rFonts w:hint="eastAsia" w:ascii="新宋体" w:hAnsi="新宋体" w:eastAsia="新宋体"/>
          <w:b/>
          <w:sz w:val="22"/>
        </w:rPr>
        <w:t>四． 投标文件的递交</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1.   投标文件的递交</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 xml:space="preserve">1.1 </w:t>
      </w:r>
      <w:r>
        <w:rPr>
          <w:rFonts w:hint="eastAsia" w:ascii="新宋体" w:hAnsi="新宋体" w:eastAsia="新宋体"/>
          <w:b/>
          <w:sz w:val="22"/>
          <w:u w:val="single"/>
        </w:rPr>
        <w:t xml:space="preserve"> 投标文件必须在规定的投标截止时间前送达指定的投标地点</w:t>
      </w:r>
      <w:r>
        <w:rPr>
          <w:rFonts w:hint="eastAsia" w:ascii="新宋体" w:hAnsi="新宋体" w:eastAsia="新宋体"/>
          <w:b/>
          <w:color w:val="000000"/>
          <w:sz w:val="22"/>
          <w:u w:val="single"/>
        </w:rPr>
        <w:t>，</w:t>
      </w:r>
      <w:r>
        <w:rPr>
          <w:rFonts w:hint="eastAsia" w:ascii="新宋体" w:hAnsi="新宋体" w:eastAsia="新宋体"/>
          <w:b/>
          <w:sz w:val="22"/>
          <w:u w:val="single"/>
        </w:rPr>
        <w:t>并一同提交投标人授权代表有效身份证件(原件)、投标保证金</w:t>
      </w:r>
      <w:r>
        <w:rPr>
          <w:rFonts w:hint="eastAsia" w:ascii="新宋体" w:hAnsi="新宋体" w:eastAsia="新宋体"/>
          <w:b/>
          <w:color w:val="000000"/>
          <w:sz w:val="22"/>
          <w:u w:val="single"/>
        </w:rPr>
        <w:t>收据</w:t>
      </w:r>
      <w:r>
        <w:rPr>
          <w:rFonts w:hint="eastAsia" w:ascii="新宋体" w:hAnsi="新宋体" w:eastAsia="新宋体"/>
          <w:b/>
          <w:sz w:val="22"/>
          <w:u w:val="single"/>
        </w:rPr>
        <w:t>(原件)</w:t>
      </w:r>
      <w:r>
        <w:rPr>
          <w:rFonts w:hint="eastAsia" w:ascii="新宋体" w:hAnsi="新宋体" w:eastAsia="新宋体"/>
          <w:b/>
          <w:color w:val="000000"/>
          <w:sz w:val="22"/>
          <w:u w:val="single"/>
        </w:rPr>
        <w:t>、法定代表人授权书</w:t>
      </w:r>
      <w:r>
        <w:rPr>
          <w:rFonts w:hint="eastAsia" w:ascii="新宋体" w:hAnsi="新宋体" w:eastAsia="新宋体"/>
          <w:b/>
          <w:sz w:val="22"/>
          <w:u w:val="single"/>
        </w:rPr>
        <w:t>(原件)</w:t>
      </w:r>
      <w:r>
        <w:rPr>
          <w:rFonts w:hint="eastAsia" w:ascii="新宋体" w:hAnsi="新宋体" w:eastAsia="新宋体"/>
          <w:b/>
          <w:color w:val="000000"/>
          <w:sz w:val="22"/>
          <w:u w:val="single"/>
        </w:rPr>
        <w:t>和其他招标文件规定的材料。</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1.2  如果投标人未按招标文件要求密封及加写标记，招标人对投标文件的误投和提前启封不负责任。</w:t>
      </w:r>
    </w:p>
    <w:p>
      <w:pPr>
        <w:spacing w:line="380" w:lineRule="exact"/>
        <w:ind w:left="691" w:hanging="691" w:hangingChars="313"/>
        <w:rPr>
          <w:rFonts w:hint="eastAsia" w:ascii="新宋体" w:hAnsi="新宋体" w:eastAsia="新宋体"/>
          <w:b/>
          <w:sz w:val="22"/>
        </w:rPr>
      </w:pPr>
      <w:r>
        <w:rPr>
          <w:rFonts w:hint="eastAsia" w:ascii="新宋体" w:hAnsi="新宋体" w:eastAsia="新宋体"/>
          <w:b/>
          <w:sz w:val="22"/>
        </w:rPr>
        <w:t>2．  投标文件的修改和撤回</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2.1  在投标截止时间前，投标人可以用书面形式提出修改或撤回其投标并送达到招标人。</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2.2 “投标文件修改”或“投标文件撤回通知”都应密封，并在密封袋上写明投标项目名称、编号、投标单位名称，并注明“投标文件修改”或“投标文件撤回通知”字样。</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2.3  从投标截止时间起至投标有效期满这段时间内投标人不得撤回其投标，否则投标保证金将不予退还。</w:t>
      </w:r>
    </w:p>
    <w:p>
      <w:pPr>
        <w:spacing w:line="380" w:lineRule="exact"/>
        <w:ind w:left="0" w:leftChars="0" w:firstLine="0" w:firstLineChars="0"/>
        <w:rPr>
          <w:rFonts w:hint="eastAsia" w:ascii="新宋体" w:hAnsi="新宋体" w:eastAsia="新宋体"/>
          <w:b/>
          <w:color w:val="000000"/>
          <w:sz w:val="22"/>
        </w:rPr>
      </w:pPr>
      <w:r>
        <w:rPr>
          <w:rFonts w:hint="eastAsia" w:ascii="新宋体" w:hAnsi="新宋体" w:eastAsia="新宋体"/>
          <w:b/>
          <w:sz w:val="22"/>
        </w:rPr>
        <w:t>3．</w:t>
      </w:r>
      <w:r>
        <w:rPr>
          <w:rFonts w:hint="eastAsia" w:ascii="新宋体" w:hAnsi="新宋体" w:eastAsia="新宋体"/>
          <w:b/>
          <w:color w:val="000000"/>
          <w:sz w:val="22"/>
        </w:rPr>
        <w:t>发生下列情况之一的投标文件将被拒绝接收：</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新宋体" w:hAnsi="新宋体" w:eastAsia="新宋体"/>
          <w:sz w:val="22"/>
        </w:rPr>
      </w:pPr>
      <w:r>
        <w:rPr>
          <w:rFonts w:hint="eastAsia" w:ascii="新宋体" w:hAnsi="新宋体" w:eastAsia="新宋体"/>
          <w:sz w:val="22"/>
        </w:rPr>
        <w:t>（1) 在投标截止时间以后送达的或者未送达到指定地点的；</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新宋体" w:hAnsi="新宋体" w:eastAsia="新宋体"/>
          <w:sz w:val="22"/>
        </w:rPr>
      </w:pPr>
      <w:r>
        <w:rPr>
          <w:rFonts w:hint="eastAsia" w:ascii="新宋体" w:hAnsi="新宋体" w:eastAsia="新宋体"/>
          <w:sz w:val="22"/>
        </w:rPr>
        <w:t>（2) 未按招标文件要求密封或未装订的投标文件；</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新宋体" w:hAnsi="新宋体" w:eastAsia="新宋体"/>
          <w:sz w:val="22"/>
        </w:rPr>
      </w:pPr>
      <w:r>
        <w:rPr>
          <w:rFonts w:hint="eastAsia" w:ascii="新宋体" w:hAnsi="新宋体" w:eastAsia="新宋体"/>
          <w:sz w:val="22"/>
        </w:rPr>
        <w:t>（3</w:t>
      </w:r>
      <w:r>
        <w:rPr>
          <w:rFonts w:ascii="新宋体" w:hAnsi="新宋体" w:eastAsia="新宋体"/>
          <w:sz w:val="22"/>
        </w:rPr>
        <w:t>）</w:t>
      </w:r>
      <w:r>
        <w:rPr>
          <w:rFonts w:hint="eastAsia" w:ascii="新宋体" w:hAnsi="新宋体" w:eastAsia="新宋体"/>
          <w:sz w:val="22"/>
        </w:rPr>
        <w:t>由于包装不妥在送达途中严重破损或失散的投标文件；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szCs w:val="22"/>
        </w:rPr>
      </w:pPr>
      <w:r>
        <w:rPr>
          <w:rFonts w:hint="eastAsia" w:ascii="新宋体" w:hAnsi="新宋体" w:eastAsia="新宋体"/>
          <w:sz w:val="22"/>
          <w:szCs w:val="22"/>
        </w:rPr>
        <w:t>（4）以电子邮件形式送达的投标文件；</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新宋体" w:hAnsi="新宋体" w:eastAsia="新宋体"/>
          <w:sz w:val="22"/>
          <w:szCs w:val="22"/>
          <w:u w:val="thick"/>
        </w:rPr>
      </w:pPr>
      <w:r>
        <w:rPr>
          <w:rFonts w:hint="eastAsia" w:ascii="新宋体" w:hAnsi="新宋体" w:eastAsia="新宋体"/>
          <w:sz w:val="22"/>
          <w:szCs w:val="22"/>
        </w:rPr>
        <w:t>（5）未在投标截止时间前提交投标保证金收据（原件）。</w:t>
      </w:r>
    </w:p>
    <w:p>
      <w:pPr>
        <w:spacing w:line="380" w:lineRule="exact"/>
        <w:rPr>
          <w:rFonts w:hint="eastAsia" w:ascii="新宋体" w:hAnsi="新宋体" w:eastAsia="新宋体"/>
          <w:sz w:val="22"/>
        </w:rPr>
      </w:pPr>
    </w:p>
    <w:p>
      <w:pPr>
        <w:pStyle w:val="4"/>
        <w:spacing w:line="380" w:lineRule="exact"/>
        <w:jc w:val="center"/>
        <w:outlineLvl w:val="0"/>
        <w:rPr>
          <w:rFonts w:hint="eastAsia" w:ascii="新宋体" w:hAnsi="新宋体" w:eastAsia="新宋体"/>
          <w:b/>
          <w:sz w:val="22"/>
        </w:rPr>
      </w:pPr>
      <w:r>
        <w:rPr>
          <w:rFonts w:hint="eastAsia" w:ascii="新宋体" w:hAnsi="新宋体" w:eastAsia="新宋体"/>
          <w:b/>
          <w:sz w:val="22"/>
        </w:rPr>
        <w:t>五．开标、评标和定标</w:t>
      </w:r>
    </w:p>
    <w:p>
      <w:pPr>
        <w:spacing w:line="380" w:lineRule="exact"/>
        <w:ind w:left="0" w:leftChars="0" w:firstLine="0" w:firstLineChars="0"/>
        <w:rPr>
          <w:rFonts w:hint="eastAsia" w:ascii="新宋体" w:hAnsi="新宋体" w:eastAsia="新宋体"/>
          <w:b/>
          <w:color w:val="000000"/>
          <w:sz w:val="22"/>
        </w:rPr>
      </w:pPr>
      <w:r>
        <w:rPr>
          <w:rFonts w:hint="eastAsia" w:ascii="新宋体" w:hAnsi="新宋体" w:eastAsia="新宋体"/>
          <w:b/>
          <w:color w:val="000000"/>
          <w:sz w:val="22"/>
        </w:rPr>
        <w:t>1.   招标小组</w:t>
      </w:r>
    </w:p>
    <w:p>
      <w:pPr>
        <w:spacing w:line="380" w:lineRule="exact"/>
        <w:ind w:left="630" w:hanging="660" w:hangingChars="300"/>
        <w:rPr>
          <w:rFonts w:hint="eastAsia" w:ascii="新宋体" w:hAnsi="新宋体" w:eastAsia="新宋体" w:cs="新宋体"/>
          <w:color w:val="000000"/>
          <w:sz w:val="22"/>
          <w:szCs w:val="22"/>
        </w:rPr>
      </w:pPr>
      <w:r>
        <w:rPr>
          <w:rFonts w:hint="eastAsia" w:ascii="新宋体" w:hAnsi="新宋体" w:eastAsia="新宋体" w:cs="新宋体"/>
          <w:sz w:val="22"/>
          <w:szCs w:val="22"/>
        </w:rPr>
        <w:t xml:space="preserve">1.1   </w:t>
      </w:r>
      <w:r>
        <w:rPr>
          <w:rFonts w:hint="eastAsia" w:ascii="新宋体" w:hAnsi="新宋体" w:eastAsia="新宋体" w:cs="新宋体"/>
          <w:color w:val="000000"/>
          <w:sz w:val="22"/>
          <w:szCs w:val="22"/>
        </w:rPr>
        <w:t>评标工作由招标小组负责。招标小组由</w:t>
      </w:r>
      <w:r>
        <w:rPr>
          <w:rFonts w:hint="eastAsia" w:ascii="新宋体" w:hAnsi="新宋体" w:eastAsia="新宋体" w:cs="新宋体"/>
          <w:color w:val="000000"/>
          <w:sz w:val="22"/>
          <w:szCs w:val="22"/>
          <w:lang w:eastAsia="zh-CN"/>
        </w:rPr>
        <w:t>后勤部</w:t>
      </w:r>
      <w:r>
        <w:rPr>
          <w:rFonts w:hint="eastAsia" w:ascii="新宋体" w:hAnsi="新宋体" w:eastAsia="新宋体" w:cs="新宋体"/>
          <w:color w:val="000000"/>
          <w:sz w:val="22"/>
          <w:szCs w:val="22"/>
        </w:rPr>
        <w:t>、工程部、</w:t>
      </w:r>
      <w:r>
        <w:rPr>
          <w:rFonts w:hint="eastAsia" w:ascii="新宋体" w:hAnsi="新宋体" w:eastAsia="新宋体" w:cs="新宋体"/>
          <w:color w:val="000000"/>
          <w:sz w:val="22"/>
          <w:szCs w:val="22"/>
          <w:lang w:eastAsia="zh-CN"/>
        </w:rPr>
        <w:t>工会监督部</w:t>
      </w:r>
      <w:r>
        <w:rPr>
          <w:rFonts w:hint="eastAsia" w:ascii="新宋体" w:hAnsi="新宋体" w:eastAsia="新宋体" w:cs="新宋体"/>
          <w:color w:val="000000"/>
          <w:sz w:val="22"/>
          <w:szCs w:val="22"/>
        </w:rPr>
        <w:t>、财务部、</w:t>
      </w:r>
      <w:r>
        <w:rPr>
          <w:rFonts w:hint="eastAsia" w:ascii="新宋体" w:hAnsi="新宋体" w:eastAsia="新宋体" w:cs="新宋体"/>
          <w:color w:val="000000"/>
          <w:sz w:val="22"/>
          <w:szCs w:val="22"/>
          <w:lang w:eastAsia="zh-CN"/>
        </w:rPr>
        <w:t>专家组</w:t>
      </w:r>
      <w:r>
        <w:rPr>
          <w:rFonts w:hint="eastAsia" w:ascii="新宋体" w:hAnsi="新宋体" w:eastAsia="新宋体" w:cs="新宋体"/>
          <w:color w:val="000000"/>
          <w:sz w:val="22"/>
          <w:szCs w:val="22"/>
        </w:rPr>
        <w:t>等部门的负责人或专业工程师组成，成员人数为五人以上单数。</w:t>
      </w:r>
    </w:p>
    <w:p>
      <w:pPr>
        <w:spacing w:line="380" w:lineRule="exact"/>
        <w:ind w:left="660" w:hanging="660" w:hangingChars="3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1.2  招标小组的成员在评标过程中必须严格遵守</w:t>
      </w:r>
      <w:r>
        <w:rPr>
          <w:rFonts w:hint="eastAsia" w:ascii="新宋体" w:hAnsi="新宋体" w:eastAsia="新宋体" w:cs="新宋体"/>
          <w:sz w:val="22"/>
          <w:szCs w:val="22"/>
        </w:rPr>
        <w:t>《中华人民共和国招标投标法》、</w:t>
      </w: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eastAsia="zh-CN"/>
        </w:rPr>
        <w:t>中华任命共和国政府采购法</w:t>
      </w: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eastAsia="zh-CN"/>
        </w:rPr>
        <w:t>、《天津市财政局文件（津财采【</w:t>
      </w:r>
      <w:r>
        <w:rPr>
          <w:rFonts w:hint="eastAsia" w:ascii="新宋体" w:hAnsi="新宋体" w:eastAsia="新宋体" w:cs="新宋体"/>
          <w:color w:val="auto"/>
          <w:sz w:val="22"/>
          <w:szCs w:val="22"/>
          <w:lang w:val="en-US" w:eastAsia="zh-CN"/>
        </w:rPr>
        <w:t>2018</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39号</w:t>
      </w:r>
      <w:r>
        <w:rPr>
          <w:rFonts w:hint="eastAsia" w:ascii="新宋体" w:hAnsi="新宋体" w:eastAsia="新宋体" w:cs="新宋体"/>
          <w:color w:val="auto"/>
          <w:sz w:val="22"/>
          <w:szCs w:val="22"/>
          <w:lang w:eastAsia="zh-CN"/>
        </w:rPr>
        <w:t>）》</w:t>
      </w:r>
      <w:r>
        <w:rPr>
          <w:rFonts w:hint="eastAsia" w:ascii="新宋体" w:hAnsi="新宋体" w:eastAsia="新宋体" w:cs="新宋体"/>
          <w:color w:val="000000"/>
          <w:sz w:val="22"/>
          <w:szCs w:val="22"/>
        </w:rPr>
        <w:t>等有关法律法规的规定。</w:t>
      </w:r>
    </w:p>
    <w:p>
      <w:pPr>
        <w:pStyle w:val="4"/>
        <w:spacing w:line="380" w:lineRule="exact"/>
        <w:ind w:left="663" w:hanging="663" w:hangingChars="300"/>
        <w:rPr>
          <w:rFonts w:hint="eastAsia" w:ascii="新宋体" w:hAnsi="新宋体" w:eastAsia="新宋体"/>
          <w:b/>
          <w:color w:val="000000"/>
          <w:sz w:val="22"/>
        </w:rPr>
      </w:pPr>
      <w:bookmarkStart w:id="3" w:name="_Hlk35577639"/>
      <w:bookmarkStart w:id="4" w:name="_Hlk35577638"/>
      <w:bookmarkStart w:id="5" w:name="_Hlk35577640"/>
      <w:r>
        <w:rPr>
          <w:rFonts w:hint="eastAsia" w:ascii="新宋体" w:hAnsi="新宋体" w:eastAsia="新宋体"/>
          <w:b/>
          <w:color w:val="000000"/>
          <w:sz w:val="22"/>
        </w:rPr>
        <w:t>2.   评标过程的保密性</w:t>
      </w:r>
      <w:bookmarkEnd w:id="3"/>
      <w:bookmarkEnd w:id="4"/>
      <w:bookmarkEnd w:id="5"/>
    </w:p>
    <w:p>
      <w:pPr>
        <w:pStyle w:val="4"/>
        <w:spacing w:line="380" w:lineRule="exact"/>
        <w:ind w:left="524" w:hanging="523" w:hangingChars="238"/>
        <w:rPr>
          <w:rFonts w:hint="eastAsia" w:ascii="新宋体" w:hAnsi="新宋体" w:eastAsia="新宋体"/>
          <w:color w:val="000000"/>
          <w:sz w:val="22"/>
        </w:rPr>
      </w:pPr>
      <w:r>
        <w:rPr>
          <w:rFonts w:hint="eastAsia" w:ascii="新宋体" w:hAnsi="新宋体" w:eastAsia="新宋体"/>
          <w:color w:val="000000"/>
          <w:sz w:val="22"/>
        </w:rPr>
        <w:t>2.1  开标后，直至向中标人授予合同时止，凡与评审有关的资料均不得向投标人及与评标无关人员透露。如果投标人在评标过程试图向招标人和招标小组施加影响，其投标文件将被拒绝。</w:t>
      </w:r>
    </w:p>
    <w:p>
      <w:pPr>
        <w:spacing w:line="380" w:lineRule="exact"/>
        <w:ind w:left="0" w:leftChars="0" w:firstLine="0" w:firstLineChars="0"/>
        <w:rPr>
          <w:rFonts w:hint="eastAsia" w:ascii="新宋体" w:hAnsi="新宋体" w:eastAsia="新宋体"/>
          <w:sz w:val="22"/>
          <w:szCs w:val="22"/>
        </w:rPr>
      </w:pPr>
      <w:r>
        <w:rPr>
          <w:rFonts w:hint="eastAsia" w:ascii="新宋体" w:hAnsi="新宋体" w:eastAsia="新宋体"/>
          <w:b/>
          <w:bCs/>
          <w:sz w:val="22"/>
          <w:szCs w:val="22"/>
        </w:rPr>
        <w:t>3． 开标</w:t>
      </w:r>
      <w:r>
        <w:rPr>
          <w:rFonts w:hint="eastAsia" w:ascii="新宋体" w:hAnsi="新宋体" w:eastAsia="新宋体"/>
          <w:sz w:val="22"/>
          <w:szCs w:val="22"/>
        </w:rPr>
        <w:t xml:space="preserve"> </w:t>
      </w:r>
    </w:p>
    <w:p>
      <w:pPr>
        <w:spacing w:line="380" w:lineRule="exact"/>
        <w:ind w:left="464" w:leftChars="10" w:hanging="440" w:hangingChars="200"/>
        <w:rPr>
          <w:rFonts w:hint="eastAsia" w:ascii="新宋体" w:hAnsi="新宋体" w:eastAsia="新宋体"/>
          <w:color w:val="000000"/>
          <w:sz w:val="22"/>
          <w:szCs w:val="22"/>
        </w:rPr>
      </w:pPr>
      <w:r>
        <w:rPr>
          <w:rFonts w:hint="eastAsia" w:ascii="新宋体" w:hAnsi="新宋体" w:eastAsia="新宋体"/>
          <w:sz w:val="22"/>
          <w:szCs w:val="22"/>
        </w:rPr>
        <w:t>3</w:t>
      </w:r>
      <w:r>
        <w:rPr>
          <w:rFonts w:hint="eastAsia" w:ascii="新宋体" w:hAnsi="新宋体" w:eastAsia="新宋体"/>
          <w:color w:val="000000"/>
          <w:sz w:val="22"/>
          <w:szCs w:val="22"/>
        </w:rPr>
        <w:t>.</w:t>
      </w:r>
      <w:r>
        <w:rPr>
          <w:rFonts w:hint="eastAsia" w:ascii="新宋体" w:hAnsi="新宋体" w:eastAsia="新宋体"/>
          <w:sz w:val="22"/>
          <w:szCs w:val="22"/>
        </w:rPr>
        <w:t>1 投标人在规定时间内将投标文件送达到招标文件中指定的递交地点，然后由招标人的工作人员将收集的全部投标文件送至评标室，在有关部门工作人员的监督下，检查投标文件（技术标）的密封情况，经确认无误后，拆封“技术标”。由招标小组对各投标单位进行资格确认并对技术标进行综合评</w:t>
      </w:r>
      <w:r>
        <w:rPr>
          <w:rFonts w:hint="eastAsia" w:ascii="新宋体" w:hAnsi="新宋体" w:eastAsia="新宋体"/>
          <w:color w:val="000000"/>
          <w:sz w:val="22"/>
          <w:szCs w:val="22"/>
        </w:rPr>
        <w:t>标</w:t>
      </w:r>
      <w:r>
        <w:rPr>
          <w:rFonts w:hint="eastAsia" w:ascii="新宋体" w:hAnsi="新宋体" w:eastAsia="新宋体"/>
          <w:sz w:val="22"/>
          <w:szCs w:val="22"/>
        </w:rPr>
        <w:t>。</w:t>
      </w:r>
    </w:p>
    <w:p>
      <w:pPr>
        <w:spacing w:line="380" w:lineRule="exact"/>
        <w:ind w:left="693" w:hanging="693" w:hangingChars="315"/>
        <w:rPr>
          <w:rFonts w:hint="eastAsia" w:ascii="新宋体" w:hAnsi="新宋体" w:eastAsia="新宋体"/>
          <w:color w:val="000000"/>
          <w:sz w:val="22"/>
          <w:szCs w:val="22"/>
        </w:rPr>
      </w:pPr>
      <w:r>
        <w:rPr>
          <w:rFonts w:hint="eastAsia" w:ascii="新宋体" w:hAnsi="新宋体" w:eastAsia="新宋体"/>
          <w:color w:val="000000"/>
          <w:sz w:val="22"/>
          <w:szCs w:val="22"/>
        </w:rPr>
        <w:t>（1） 检查商务标密封情况，确认无误后开启商务标。</w:t>
      </w:r>
    </w:p>
    <w:p>
      <w:pPr>
        <w:tabs>
          <w:tab w:val="left" w:pos="630"/>
        </w:tabs>
        <w:spacing w:line="380" w:lineRule="exact"/>
        <w:ind w:left="0" w:leftChars="0" w:firstLine="0" w:firstLineChars="0"/>
        <w:rPr>
          <w:rFonts w:hint="eastAsia" w:ascii="新宋体" w:hAnsi="新宋体" w:eastAsia="新宋体"/>
          <w:color w:val="000000"/>
          <w:sz w:val="22"/>
        </w:rPr>
      </w:pPr>
      <w:r>
        <w:rPr>
          <w:rFonts w:hint="eastAsia" w:ascii="新宋体" w:hAnsi="新宋体" w:eastAsia="新宋体"/>
          <w:color w:val="000000"/>
          <w:sz w:val="22"/>
          <w:szCs w:val="22"/>
        </w:rPr>
        <w:t>（2</w:t>
      </w:r>
      <w:r>
        <w:rPr>
          <w:rFonts w:ascii="新宋体" w:hAnsi="新宋体" w:eastAsia="新宋体"/>
          <w:color w:val="000000"/>
          <w:sz w:val="22"/>
          <w:szCs w:val="22"/>
        </w:rPr>
        <w:t>）</w:t>
      </w:r>
      <w:r>
        <w:rPr>
          <w:rFonts w:hint="eastAsia" w:ascii="新宋体" w:hAnsi="新宋体" w:eastAsia="新宋体"/>
          <w:color w:val="000000"/>
          <w:sz w:val="22"/>
          <w:szCs w:val="22"/>
        </w:rPr>
        <w:t xml:space="preserve"> 开标时没有启封并宣读的投标文件，不予评审并原封退回给投标人。</w:t>
      </w:r>
    </w:p>
    <w:p>
      <w:pPr>
        <w:spacing w:line="380" w:lineRule="exact"/>
        <w:ind w:left="455" w:hanging="457" w:hangingChars="207"/>
        <w:rPr>
          <w:rFonts w:hint="eastAsia" w:ascii="新宋体" w:hAnsi="新宋体" w:eastAsia="新宋体"/>
          <w:b/>
          <w:bCs/>
          <w:color w:val="000000"/>
          <w:sz w:val="22"/>
        </w:rPr>
      </w:pPr>
      <w:r>
        <w:rPr>
          <w:rFonts w:hint="eastAsia" w:ascii="新宋体" w:hAnsi="新宋体" w:eastAsia="新宋体"/>
          <w:b/>
          <w:bCs/>
          <w:color w:val="000000"/>
          <w:sz w:val="22"/>
        </w:rPr>
        <w:t>4．  投标文件的评审</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olor w:val="000000"/>
          <w:sz w:val="22"/>
        </w:rPr>
      </w:pPr>
      <w:r>
        <w:rPr>
          <w:rFonts w:hint="eastAsia" w:ascii="新宋体" w:hAnsi="新宋体" w:eastAsia="新宋体"/>
          <w:color w:val="000000"/>
          <w:sz w:val="22"/>
        </w:rPr>
        <w:t>4.1  标书启封后，由招标人依法组建的招标小组对投标文件进行初审，初审内容为：</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color w:val="000000"/>
          <w:sz w:val="22"/>
        </w:rPr>
      </w:pPr>
      <w:r>
        <w:rPr>
          <w:rFonts w:hint="eastAsia" w:ascii="新宋体" w:hAnsi="新宋体" w:eastAsia="新宋体"/>
          <w:color w:val="000000"/>
          <w:sz w:val="22"/>
        </w:rPr>
        <w:t>（1）资格性检查。依据法律法规和招标文件要求的规定，对投标文件中的法定代表人授权委托书、授权代表有效身份证件、企业法人有效营业执照（事业单位法人登记证）、《</w:t>
      </w:r>
      <w:r>
        <w:rPr>
          <w:rFonts w:hint="eastAsia" w:ascii="新宋体" w:hAnsi="新宋体" w:eastAsia="新宋体"/>
          <w:color w:val="000000"/>
          <w:sz w:val="22"/>
          <w:lang w:eastAsia="zh-CN"/>
        </w:rPr>
        <w:t>消防</w:t>
      </w:r>
      <w:r>
        <w:rPr>
          <w:rFonts w:hint="eastAsia" w:ascii="新宋体" w:hAnsi="新宋体" w:eastAsia="新宋体"/>
          <w:color w:val="000000"/>
          <w:sz w:val="22"/>
        </w:rPr>
        <w:t>资质证书》、投标保证金收据等进行审查，以确定投标人是否具备投标资格。</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color w:val="000000"/>
          <w:sz w:val="22"/>
        </w:rPr>
      </w:pPr>
      <w:r>
        <w:rPr>
          <w:rFonts w:hint="eastAsia" w:ascii="新宋体" w:hAnsi="新宋体" w:eastAsia="新宋体"/>
          <w:color w:val="000000"/>
          <w:sz w:val="22"/>
        </w:rPr>
        <w:t>（2）符合性检查。</w:t>
      </w:r>
      <w:r>
        <w:rPr>
          <w:rFonts w:hint="eastAsia" w:ascii="新宋体" w:hAnsi="新宋体" w:eastAsia="新宋体"/>
          <w:sz w:val="22"/>
        </w:rPr>
        <w:t>依据招标文件的规定，从投标文件的有效性、完整性和对招标文件的响应程度进行审查，以确定是否对招标文件的实质性要求作出响应。</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sz w:val="22"/>
        </w:rPr>
      </w:pPr>
      <w:r>
        <w:rPr>
          <w:rFonts w:hint="eastAsia" w:ascii="新宋体" w:hAnsi="新宋体" w:eastAsia="新宋体"/>
          <w:sz w:val="22"/>
        </w:rPr>
        <w:t xml:space="preserve">4.2 </w:t>
      </w:r>
      <w:r>
        <w:rPr>
          <w:rFonts w:hint="eastAsia" w:ascii="新宋体" w:hAnsi="新宋体" w:eastAsia="新宋体"/>
          <w:color w:val="FF0000"/>
          <w:sz w:val="22"/>
        </w:rPr>
        <w:t xml:space="preserve"> </w:t>
      </w:r>
      <w:r>
        <w:rPr>
          <w:rFonts w:hint="eastAsia" w:ascii="新宋体" w:hAnsi="新宋体" w:eastAsia="新宋体"/>
          <w:b/>
          <w:color w:val="000000"/>
          <w:sz w:val="22"/>
        </w:rPr>
        <w:t>初审时若发现投标方案与招标要求、交付时间等有重大偏离，或缺少招标文件要求必须提供的投标内容条款，其投标将被拒绝。但允许投标文件中有不构成实质性偏差的微小差异。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sz w:val="22"/>
        </w:rPr>
      </w:pPr>
      <w:r>
        <w:rPr>
          <w:rFonts w:hint="eastAsia" w:ascii="新宋体" w:hAnsi="新宋体" w:eastAsia="新宋体"/>
          <w:sz w:val="22"/>
        </w:rPr>
        <w:t>4.3  在详细评标之前，招标小组要审查每份投标文件是否实质上响应了招标文件的要求。实质上响应的投标应该是与招标文件要求的全部条款、条件和要求相符，没有重大偏离的投标。招标小组决定投标的响应性只根据投标文件本身的内容，而不寻求外部的证据。</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sz w:val="22"/>
          <w:szCs w:val="22"/>
          <w:u w:val="thick"/>
        </w:rPr>
      </w:pPr>
      <w:r>
        <w:rPr>
          <w:rFonts w:hint="eastAsia" w:ascii="新宋体" w:hAnsi="新宋体" w:eastAsia="新宋体"/>
          <w:sz w:val="22"/>
        </w:rPr>
        <w:t>4.4  实质上没有响应招标文件要求的投标将被拒绝，</w:t>
      </w:r>
      <w:r>
        <w:rPr>
          <w:rFonts w:hint="eastAsia" w:ascii="新宋体" w:hAnsi="新宋体" w:eastAsia="新宋体"/>
          <w:sz w:val="22"/>
          <w:szCs w:val="22"/>
        </w:rPr>
        <w:t>投标人不得通过修正、撤销或保留不合要求的偏离，从而使其投标成为实质上响应的投标。</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b w:val="0"/>
          <w:bCs/>
          <w:color w:val="000000"/>
          <w:sz w:val="22"/>
        </w:rPr>
      </w:pPr>
      <w:r>
        <w:rPr>
          <w:rFonts w:hint="eastAsia" w:ascii="新宋体" w:hAnsi="新宋体" w:eastAsia="新宋体"/>
          <w:b w:val="0"/>
          <w:bCs/>
          <w:color w:val="000000"/>
          <w:sz w:val="22"/>
        </w:rPr>
        <w:t>4.5</w:t>
      </w:r>
      <w:r>
        <w:rPr>
          <w:rFonts w:hint="eastAsia" w:ascii="新宋体" w:hAnsi="新宋体" w:eastAsia="新宋体"/>
          <w:b w:val="0"/>
          <w:bCs/>
          <w:sz w:val="22"/>
        </w:rPr>
        <w:t xml:space="preserve">  </w:t>
      </w:r>
      <w:r>
        <w:rPr>
          <w:rFonts w:hint="eastAsia" w:ascii="新宋体" w:hAnsi="新宋体" w:eastAsia="新宋体"/>
          <w:b w:val="0"/>
          <w:bCs/>
          <w:color w:val="000000"/>
          <w:sz w:val="22"/>
        </w:rPr>
        <w:t>发生下列情况之一的经招标小组认定投标文件作无效标处理：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b w:val="0"/>
          <w:bCs/>
          <w:sz w:val="22"/>
        </w:rPr>
      </w:pPr>
      <w:r>
        <w:rPr>
          <w:rFonts w:hint="eastAsia" w:ascii="新宋体" w:hAnsi="新宋体" w:eastAsia="新宋体"/>
          <w:b w:val="0"/>
          <w:bCs/>
          <w:sz w:val="22"/>
        </w:rPr>
        <w:t>（1</w:t>
      </w:r>
      <w:r>
        <w:rPr>
          <w:rFonts w:ascii="新宋体" w:hAnsi="新宋体" w:eastAsia="新宋体"/>
          <w:b w:val="0"/>
          <w:bCs/>
          <w:sz w:val="22"/>
        </w:rPr>
        <w:t>)</w:t>
      </w:r>
      <w:r>
        <w:rPr>
          <w:rFonts w:hint="eastAsia" w:ascii="新宋体" w:hAnsi="新宋体" w:eastAsia="新宋体"/>
          <w:b w:val="0"/>
          <w:bCs/>
          <w:sz w:val="22"/>
        </w:rPr>
        <w:t xml:space="preserve"> 投标</w:t>
      </w:r>
      <w:r>
        <w:rPr>
          <w:rFonts w:hint="eastAsia" w:ascii="新宋体" w:hAnsi="新宋体" w:eastAsia="新宋体"/>
          <w:b w:val="0"/>
          <w:bCs/>
          <w:color w:val="000000"/>
          <w:sz w:val="22"/>
        </w:rPr>
        <w:t>文件未加盖公章、无法定代表人签字或其授权代表签字的；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b w:val="0"/>
          <w:bCs/>
          <w:sz w:val="22"/>
        </w:rPr>
      </w:pPr>
      <w:r>
        <w:rPr>
          <w:rFonts w:hint="eastAsia" w:ascii="新宋体" w:hAnsi="新宋体" w:eastAsia="新宋体"/>
          <w:b w:val="0"/>
          <w:bCs/>
          <w:color w:val="000000"/>
          <w:sz w:val="22"/>
        </w:rPr>
        <w:t>（2</w:t>
      </w:r>
      <w:r>
        <w:rPr>
          <w:rFonts w:ascii="新宋体" w:hAnsi="新宋体" w:eastAsia="新宋体"/>
          <w:b w:val="0"/>
          <w:bCs/>
          <w:color w:val="000000"/>
          <w:sz w:val="22"/>
        </w:rPr>
        <w:t>）</w:t>
      </w:r>
      <w:r>
        <w:rPr>
          <w:rFonts w:hint="eastAsia" w:ascii="新宋体" w:hAnsi="新宋体" w:eastAsia="新宋体"/>
          <w:b w:val="0"/>
          <w:bCs/>
          <w:sz w:val="22"/>
        </w:rPr>
        <w:t>明显不符合招标文件规定的技术规格、技术标准要求的或不满足主要技术参数的</w:t>
      </w:r>
      <w:r>
        <w:rPr>
          <w:rFonts w:hint="eastAsia" w:ascii="新宋体" w:hAnsi="新宋体" w:eastAsia="新宋体"/>
          <w:b w:val="0"/>
          <w:bCs/>
          <w:color w:val="000000"/>
          <w:sz w:val="22"/>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b w:val="0"/>
          <w:bCs/>
          <w:sz w:val="22"/>
        </w:rPr>
      </w:pPr>
      <w:r>
        <w:rPr>
          <w:rFonts w:hint="eastAsia" w:ascii="新宋体" w:hAnsi="新宋体" w:eastAsia="新宋体"/>
          <w:b w:val="0"/>
          <w:bCs/>
          <w:color w:val="000000"/>
          <w:sz w:val="22"/>
        </w:rPr>
        <w:t>（3</w:t>
      </w:r>
      <w:r>
        <w:rPr>
          <w:rFonts w:ascii="新宋体" w:hAnsi="新宋体" w:eastAsia="新宋体"/>
          <w:b w:val="0"/>
          <w:bCs/>
          <w:color w:val="000000"/>
          <w:sz w:val="22"/>
        </w:rPr>
        <w:t>）</w:t>
      </w:r>
      <w:r>
        <w:rPr>
          <w:rFonts w:hint="eastAsia" w:ascii="新宋体" w:hAnsi="新宋体" w:eastAsia="新宋体"/>
          <w:b w:val="0"/>
          <w:bCs/>
          <w:sz w:val="22"/>
        </w:rPr>
        <w:t>投标文件附有招标人不能接受的条款；</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b w:val="0"/>
          <w:bCs/>
          <w:sz w:val="22"/>
        </w:rPr>
      </w:pPr>
      <w:r>
        <w:rPr>
          <w:rFonts w:hint="eastAsia" w:ascii="新宋体" w:hAnsi="新宋体" w:eastAsia="新宋体"/>
          <w:b w:val="0"/>
          <w:bCs/>
          <w:sz w:val="22"/>
        </w:rPr>
        <w:t>（4</w:t>
      </w:r>
      <w:r>
        <w:rPr>
          <w:rFonts w:ascii="新宋体" w:hAnsi="新宋体" w:eastAsia="新宋体"/>
          <w:b w:val="0"/>
          <w:bCs/>
          <w:sz w:val="22"/>
        </w:rPr>
        <w:t>）</w:t>
      </w:r>
      <w:r>
        <w:rPr>
          <w:rFonts w:hint="eastAsia" w:ascii="新宋体" w:hAnsi="新宋体" w:eastAsia="新宋体"/>
          <w:b w:val="0"/>
          <w:bCs/>
          <w:sz w:val="22"/>
        </w:rPr>
        <w:t>未按招标文件规定的格式填写，内容不全或关键字字迹模糊、无法辨认的，或技术标中出现投标报价的；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b w:val="0"/>
          <w:bCs/>
          <w:sz w:val="22"/>
        </w:rPr>
      </w:pPr>
      <w:r>
        <w:rPr>
          <w:rFonts w:hint="eastAsia" w:ascii="新宋体" w:hAnsi="新宋体" w:eastAsia="新宋体"/>
          <w:b w:val="0"/>
          <w:bCs/>
          <w:color w:val="000000"/>
          <w:sz w:val="22"/>
        </w:rPr>
        <w:t>（5）法定代表人</w:t>
      </w:r>
      <w:r>
        <w:rPr>
          <w:rFonts w:hint="eastAsia" w:ascii="新宋体" w:hAnsi="新宋体" w:eastAsia="新宋体"/>
          <w:b w:val="0"/>
          <w:bCs/>
          <w:color w:val="000000"/>
          <w:spacing w:val="-2"/>
          <w:sz w:val="22"/>
        </w:rPr>
        <w:t>或</w:t>
      </w:r>
      <w:r>
        <w:rPr>
          <w:rFonts w:hint="eastAsia" w:ascii="新宋体" w:hAnsi="新宋体" w:eastAsia="新宋体"/>
          <w:b w:val="0"/>
          <w:bCs/>
          <w:spacing w:val="-2"/>
          <w:sz w:val="22"/>
        </w:rPr>
        <w:t>授权代表</w:t>
      </w:r>
      <w:r>
        <w:rPr>
          <w:rFonts w:hint="eastAsia" w:ascii="新宋体" w:hAnsi="新宋体" w:eastAsia="新宋体"/>
          <w:b w:val="0"/>
          <w:bCs/>
          <w:sz w:val="22"/>
        </w:rPr>
        <w:t>未提交本人有效</w:t>
      </w:r>
      <w:r>
        <w:rPr>
          <w:rFonts w:hint="eastAsia" w:ascii="新宋体" w:hAnsi="新宋体" w:eastAsia="新宋体"/>
          <w:b w:val="0"/>
          <w:bCs/>
          <w:spacing w:val="-2"/>
          <w:sz w:val="22"/>
        </w:rPr>
        <w:t>身份证件，或</w:t>
      </w:r>
      <w:r>
        <w:rPr>
          <w:rFonts w:hint="eastAsia" w:ascii="新宋体" w:hAnsi="新宋体" w:eastAsia="新宋体"/>
          <w:b w:val="0"/>
          <w:bCs/>
          <w:color w:val="000000"/>
          <w:sz w:val="22"/>
        </w:rPr>
        <w:t>授权代表无法定代表人合法有效授权委托书的</w:t>
      </w:r>
      <w:r>
        <w:rPr>
          <w:rFonts w:hint="eastAsia" w:ascii="新宋体" w:hAnsi="新宋体" w:eastAsia="新宋体"/>
          <w:b w:val="0"/>
          <w:bCs/>
          <w:sz w:val="22"/>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b w:val="0"/>
          <w:bCs/>
          <w:sz w:val="22"/>
        </w:rPr>
      </w:pPr>
      <w:r>
        <w:rPr>
          <w:rFonts w:hint="eastAsia" w:ascii="新宋体" w:hAnsi="新宋体" w:eastAsia="新宋体"/>
          <w:b w:val="0"/>
          <w:bCs/>
          <w:color w:val="000000"/>
          <w:sz w:val="22"/>
        </w:rPr>
        <w:t>（6）招标小组认定不符合法律、法规和存在重大偏离的。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color w:val="000000"/>
          <w:sz w:val="22"/>
        </w:rPr>
      </w:pPr>
      <w:r>
        <w:rPr>
          <w:rFonts w:hint="eastAsia" w:ascii="新宋体" w:hAnsi="新宋体" w:eastAsia="新宋体"/>
          <w:color w:val="000000"/>
          <w:sz w:val="22"/>
        </w:rPr>
        <w:t>4.6  招标小组成员对资格性、符合性检查合格的投标文件按照招标文件中制订的评分办法进行综合评定打分。</w:t>
      </w:r>
    </w:p>
    <w:p>
      <w:pPr>
        <w:keepNext w:val="0"/>
        <w:keepLines w:val="0"/>
        <w:pageBreakBefore w:val="0"/>
        <w:widowControl w:val="0"/>
        <w:tabs>
          <w:tab w:val="left" w:pos="180"/>
        </w:tabs>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b/>
          <w:bCs/>
          <w:color w:val="000000"/>
          <w:sz w:val="22"/>
        </w:rPr>
      </w:pPr>
      <w:r>
        <w:rPr>
          <w:rFonts w:hint="eastAsia" w:ascii="新宋体" w:hAnsi="新宋体" w:eastAsia="新宋体"/>
          <w:b/>
          <w:bCs/>
          <w:sz w:val="22"/>
        </w:rPr>
        <w:t>5.   评标过程中遇到特殊情况，由招标小组遵循公平、公正原则，采取记名投票方式按照少数服从多数原则决定</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b/>
          <w:color w:val="000000"/>
          <w:sz w:val="22"/>
        </w:rPr>
      </w:pPr>
      <w:r>
        <w:rPr>
          <w:rFonts w:hint="eastAsia" w:ascii="新宋体" w:hAnsi="新宋体" w:eastAsia="新宋体"/>
          <w:b/>
          <w:color w:val="000000"/>
          <w:sz w:val="22"/>
        </w:rPr>
        <w:t>6．  投标文件的澄清</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sz w:val="22"/>
          <w:szCs w:val="22"/>
        </w:rPr>
      </w:pPr>
      <w:r>
        <w:rPr>
          <w:rFonts w:hint="eastAsia" w:ascii="新宋体" w:hAnsi="新宋体" w:eastAsia="新宋体"/>
          <w:color w:val="000000"/>
          <w:sz w:val="22"/>
          <w:lang w:val="en-US" w:eastAsia="zh-CN"/>
        </w:rPr>
        <w:t>6.1</w:t>
      </w:r>
      <w:r>
        <w:rPr>
          <w:rFonts w:hint="eastAsia" w:ascii="新宋体" w:hAnsi="新宋体" w:eastAsia="新宋体"/>
          <w:color w:val="000000"/>
          <w:sz w:val="22"/>
        </w:rPr>
        <w:t xml:space="preserve"> 在评标期间，招标小组</w:t>
      </w:r>
      <w:r>
        <w:rPr>
          <w:rFonts w:hint="eastAsia" w:ascii="新宋体" w:hAnsi="新宋体" w:eastAsia="新宋体"/>
          <w:sz w:val="22"/>
        </w:rPr>
        <w:t>可以书面方式要求投标人对投标文件中含义不明确、对同类问题表述不一致或者有明显文字和计算错误的内容作必要的澄清、说明或补正。澄清、说明或补正应以书面形式进行并不得超出投标文件的范围或者改变投标文件的实质性内容。拒不</w:t>
      </w:r>
      <w:r>
        <w:rPr>
          <w:rFonts w:hint="eastAsia" w:ascii="新宋体" w:hAnsi="新宋体" w:eastAsia="新宋体"/>
          <w:sz w:val="22"/>
          <w:szCs w:val="22"/>
        </w:rPr>
        <w:t>按照要求对其投标文件进行澄清、说明或者补正的投标人，招标小组可以否决其投标。</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sz w:val="22"/>
          <w:szCs w:val="22"/>
        </w:rPr>
      </w:pPr>
      <w:r>
        <w:rPr>
          <w:rFonts w:hint="eastAsia" w:ascii="新宋体" w:hAnsi="新宋体" w:eastAsia="新宋体"/>
          <w:sz w:val="22"/>
          <w:szCs w:val="22"/>
          <w:lang w:val="en-US" w:eastAsia="zh-CN"/>
        </w:rPr>
        <w:t>6.2</w:t>
      </w:r>
      <w:r>
        <w:rPr>
          <w:rFonts w:hint="eastAsia" w:ascii="新宋体" w:hAnsi="新宋体" w:eastAsia="新宋体"/>
          <w:sz w:val="22"/>
          <w:szCs w:val="22"/>
        </w:rPr>
        <w:t>经澄清后，若偏差仍存在，且不可接受，投标人则被认为是“不响应招标文件要求的投标人”，不再进入下一步评审。</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b/>
          <w:color w:val="000000"/>
          <w:sz w:val="22"/>
          <w:szCs w:val="22"/>
        </w:rPr>
      </w:pPr>
      <w:r>
        <w:rPr>
          <w:rFonts w:hint="eastAsia" w:ascii="新宋体" w:hAnsi="新宋体" w:eastAsia="新宋体"/>
          <w:b/>
          <w:color w:val="000000"/>
          <w:sz w:val="22"/>
          <w:szCs w:val="22"/>
        </w:rPr>
        <w:t>7． 投标的评价</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color w:val="000000"/>
          <w:sz w:val="22"/>
          <w:szCs w:val="22"/>
        </w:rPr>
      </w:pPr>
      <w:r>
        <w:rPr>
          <w:rFonts w:hint="eastAsia" w:ascii="新宋体" w:hAnsi="新宋体" w:eastAsia="新宋体"/>
          <w:color w:val="000000"/>
          <w:sz w:val="22"/>
          <w:szCs w:val="22"/>
        </w:rPr>
        <w:t>7.1  招标小组除考虑投标人的投标报价的竞争有利性外，同时还应考虑以下因素：</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color w:val="000000"/>
          <w:sz w:val="22"/>
          <w:szCs w:val="22"/>
        </w:rPr>
      </w:pPr>
      <w:r>
        <w:rPr>
          <w:rFonts w:hint="eastAsia" w:ascii="新宋体" w:hAnsi="新宋体" w:eastAsia="新宋体"/>
          <w:color w:val="000000"/>
          <w:sz w:val="22"/>
          <w:szCs w:val="22"/>
        </w:rPr>
        <w:t>项目经验水平，即投标人近</w:t>
      </w:r>
      <w:r>
        <w:rPr>
          <w:rFonts w:hint="eastAsia" w:ascii="新宋体" w:hAnsi="新宋体" w:eastAsia="新宋体"/>
          <w:color w:val="000000"/>
          <w:sz w:val="22"/>
          <w:szCs w:val="22"/>
          <w:u w:val="none"/>
          <w:lang w:eastAsia="zh-CN"/>
        </w:rPr>
        <w:t>三</w:t>
      </w:r>
      <w:r>
        <w:rPr>
          <w:rFonts w:hint="eastAsia" w:ascii="新宋体" w:hAnsi="新宋体" w:eastAsia="新宋体"/>
          <w:color w:val="000000"/>
          <w:sz w:val="22"/>
          <w:szCs w:val="22"/>
        </w:rPr>
        <w:t>年已完成或正在进行的同</w:t>
      </w:r>
      <w:r>
        <w:rPr>
          <w:rFonts w:hint="eastAsia" w:ascii="新宋体" w:hAnsi="新宋体" w:eastAsia="新宋体"/>
          <w:snapToGrid w:val="0"/>
          <w:color w:val="000000"/>
          <w:sz w:val="22"/>
          <w:szCs w:val="22"/>
        </w:rPr>
        <w:t>类工程项目</w:t>
      </w:r>
      <w:r>
        <w:rPr>
          <w:rFonts w:hint="eastAsia" w:ascii="新宋体" w:hAnsi="新宋体" w:eastAsia="新宋体"/>
          <w:color w:val="000000"/>
          <w:sz w:val="22"/>
          <w:szCs w:val="22"/>
        </w:rPr>
        <w:t>情况。</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color w:val="000000"/>
          <w:sz w:val="22"/>
          <w:szCs w:val="22"/>
        </w:rPr>
      </w:pPr>
      <w:r>
        <w:rPr>
          <w:rFonts w:hint="eastAsia" w:ascii="新宋体" w:hAnsi="新宋体" w:eastAsia="新宋体"/>
          <w:color w:val="000000"/>
          <w:sz w:val="22"/>
          <w:szCs w:val="22"/>
        </w:rPr>
        <w:t>实施技术方案合理性，即投标人采用的技术措施及设备使用的合理性。</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textAlignment w:val="auto"/>
        <w:rPr>
          <w:rFonts w:hint="eastAsia" w:ascii="新宋体" w:hAnsi="新宋体" w:eastAsia="新宋体"/>
          <w:color w:val="000000"/>
          <w:sz w:val="22"/>
          <w:szCs w:val="22"/>
        </w:rPr>
      </w:pPr>
      <w:r>
        <w:rPr>
          <w:rFonts w:hint="eastAsia" w:ascii="新宋体" w:hAnsi="新宋体" w:eastAsia="新宋体"/>
          <w:color w:val="000000"/>
          <w:sz w:val="22"/>
          <w:szCs w:val="22"/>
        </w:rPr>
        <w:t>对本项目的组织管理和质量保证。通过分析投标文件中项目组织管理体系、投标技术力量以及质量保证措施，评议投标人对本项目的组织管理、质量和进度（包括进场时间及审图工作时间安排）的保证程度。</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textAlignment w:val="auto"/>
        <w:rPr>
          <w:rFonts w:hint="eastAsia" w:ascii="新宋体" w:hAnsi="新宋体" w:eastAsia="新宋体"/>
          <w:color w:val="000000"/>
          <w:sz w:val="22"/>
          <w:szCs w:val="22"/>
        </w:rPr>
      </w:pPr>
      <w:r>
        <w:rPr>
          <w:rFonts w:hint="eastAsia" w:ascii="新宋体" w:hAnsi="新宋体" w:eastAsia="新宋体"/>
          <w:color w:val="000000"/>
          <w:sz w:val="22"/>
          <w:szCs w:val="22"/>
          <w:lang w:eastAsia="zh-CN"/>
        </w:rPr>
        <w:t>具体如下</w:t>
      </w:r>
    </w:p>
    <w:tbl>
      <w:tblPr>
        <w:tblStyle w:val="25"/>
        <w:tblW w:w="8726" w:type="dxa"/>
        <w:tblInd w:w="-11" w:type="dxa"/>
        <w:tblLayout w:type="fixed"/>
        <w:tblCellMar>
          <w:top w:w="0" w:type="dxa"/>
          <w:left w:w="0" w:type="dxa"/>
          <w:bottom w:w="0" w:type="dxa"/>
          <w:right w:w="0" w:type="dxa"/>
        </w:tblCellMar>
      </w:tblPr>
      <w:tblGrid>
        <w:gridCol w:w="703"/>
        <w:gridCol w:w="2292"/>
        <w:gridCol w:w="4573"/>
        <w:gridCol w:w="1158"/>
      </w:tblGrid>
      <w:tr>
        <w:tblPrEx>
          <w:tblCellMar>
            <w:top w:w="0" w:type="dxa"/>
            <w:left w:w="0" w:type="dxa"/>
            <w:bottom w:w="0" w:type="dxa"/>
            <w:right w:w="0" w:type="dxa"/>
          </w:tblCellMar>
        </w:tblPrEx>
        <w:trPr>
          <w:trHeight w:val="426" w:hRule="exact"/>
        </w:trPr>
        <w:tc>
          <w:tcPr>
            <w:tcW w:w="703" w:type="dxa"/>
            <w:tcBorders>
              <w:top w:val="single" w:color="2B2B2B" w:sz="8" w:space="0"/>
              <w:left w:val="single" w:color="2B2B2B" w:sz="8" w:space="0"/>
              <w:bottom w:val="single" w:color="auto" w:sz="4" w:space="0"/>
              <w:right w:val="single" w:color="2B2B2B" w:sz="8" w:space="0"/>
            </w:tcBorders>
            <w:shd w:val="clear" w:color="auto" w:fill="DBDBDB"/>
          </w:tcPr>
          <w:p>
            <w:pPr>
              <w:pStyle w:val="24"/>
              <w:spacing w:before="66"/>
              <w:ind w:left="0" w:leftChars="0" w:firstLine="0" w:firstLineChars="0"/>
              <w:jc w:val="center"/>
              <w:rPr>
                <w:rFonts w:ascii="宋体" w:hAnsi="宋体" w:eastAsia="宋体" w:cs="宋体"/>
                <w:sz w:val="18"/>
                <w:szCs w:val="18"/>
              </w:rPr>
            </w:pPr>
            <w:r>
              <w:rPr>
                <w:rFonts w:ascii="宋体" w:hAnsi="宋体" w:eastAsia="宋体" w:cs="宋体"/>
                <w:sz w:val="18"/>
                <w:szCs w:val="18"/>
              </w:rPr>
              <w:t>序号</w:t>
            </w:r>
          </w:p>
        </w:tc>
        <w:tc>
          <w:tcPr>
            <w:tcW w:w="2292" w:type="dxa"/>
            <w:tcBorders>
              <w:top w:val="single" w:color="2B2B2B" w:sz="8" w:space="0"/>
              <w:left w:val="single" w:color="2B2B2B" w:sz="8" w:space="0"/>
              <w:bottom w:val="single" w:color="auto" w:sz="4" w:space="0"/>
              <w:right w:val="single" w:color="2B2B2B" w:sz="8" w:space="0"/>
            </w:tcBorders>
            <w:shd w:val="clear" w:color="auto" w:fill="DBDBDB"/>
          </w:tcPr>
          <w:p>
            <w:pPr>
              <w:pStyle w:val="24"/>
              <w:spacing w:before="66"/>
              <w:ind w:right="10"/>
              <w:jc w:val="center"/>
              <w:rPr>
                <w:rFonts w:ascii="宋体" w:hAnsi="宋体" w:eastAsia="宋体" w:cs="宋体"/>
                <w:sz w:val="18"/>
                <w:szCs w:val="18"/>
              </w:rPr>
            </w:pPr>
            <w:r>
              <w:rPr>
                <w:rFonts w:ascii="宋体" w:hAnsi="宋体" w:eastAsia="宋体" w:cs="宋体"/>
                <w:sz w:val="18"/>
                <w:szCs w:val="18"/>
              </w:rPr>
              <w:t>评审项目</w:t>
            </w:r>
          </w:p>
        </w:tc>
        <w:tc>
          <w:tcPr>
            <w:tcW w:w="4573" w:type="dxa"/>
            <w:tcBorders>
              <w:top w:val="single" w:color="2B2B2B" w:sz="8" w:space="0"/>
              <w:left w:val="single" w:color="2B2B2B" w:sz="8" w:space="0"/>
              <w:bottom w:val="single" w:color="auto" w:sz="4" w:space="0"/>
              <w:right w:val="single" w:color="2B2B2B" w:sz="8" w:space="0"/>
            </w:tcBorders>
            <w:shd w:val="clear" w:color="auto" w:fill="DBDBDB"/>
          </w:tcPr>
          <w:p>
            <w:pPr>
              <w:pStyle w:val="24"/>
              <w:spacing w:before="66"/>
              <w:ind w:right="10"/>
              <w:jc w:val="center"/>
              <w:rPr>
                <w:rFonts w:ascii="宋体" w:hAnsi="宋体" w:eastAsia="宋体" w:cs="宋体"/>
                <w:sz w:val="18"/>
                <w:szCs w:val="18"/>
              </w:rPr>
            </w:pPr>
            <w:r>
              <w:rPr>
                <w:rFonts w:ascii="宋体" w:hAnsi="宋体" w:eastAsia="宋体" w:cs="宋体"/>
                <w:sz w:val="18"/>
                <w:szCs w:val="18"/>
              </w:rPr>
              <w:t>具体内容</w:t>
            </w:r>
          </w:p>
        </w:tc>
        <w:tc>
          <w:tcPr>
            <w:tcW w:w="1158" w:type="dxa"/>
            <w:tcBorders>
              <w:top w:val="single" w:color="2B2B2B" w:sz="8" w:space="0"/>
              <w:left w:val="single" w:color="2B2B2B" w:sz="8" w:space="0"/>
              <w:bottom w:val="single" w:color="auto" w:sz="4" w:space="0"/>
              <w:right w:val="single" w:color="7F7F7F" w:sz="4" w:space="0"/>
            </w:tcBorders>
            <w:shd w:val="clear" w:color="auto" w:fill="DBDBDB"/>
          </w:tcPr>
          <w:p>
            <w:pPr>
              <w:pStyle w:val="24"/>
              <w:spacing w:before="66"/>
              <w:ind w:right="10"/>
              <w:jc w:val="center"/>
              <w:rPr>
                <w:rFonts w:ascii="宋体" w:hAnsi="宋体" w:eastAsia="宋体" w:cs="宋体"/>
                <w:sz w:val="18"/>
                <w:szCs w:val="18"/>
              </w:rPr>
            </w:pPr>
            <w:r>
              <w:rPr>
                <w:rFonts w:ascii="宋体" w:hAnsi="宋体" w:eastAsia="宋体" w:cs="宋体"/>
                <w:sz w:val="18"/>
                <w:szCs w:val="18"/>
              </w:rPr>
              <w:t>备注</w:t>
            </w:r>
          </w:p>
        </w:tc>
      </w:tr>
      <w:tr>
        <w:tblPrEx>
          <w:tblCellMar>
            <w:top w:w="0" w:type="dxa"/>
            <w:left w:w="0" w:type="dxa"/>
            <w:bottom w:w="0" w:type="dxa"/>
            <w:right w:w="0" w:type="dxa"/>
          </w:tblCellMar>
        </w:tblPrEx>
        <w:trPr>
          <w:trHeight w:val="1079"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center"/>
              <w:rPr>
                <w:rFonts w:ascii="Arial Narrow"/>
                <w:w w:val="112"/>
                <w:sz w:val="20"/>
              </w:rPr>
            </w:pPr>
          </w:p>
          <w:p>
            <w:pPr>
              <w:pStyle w:val="24"/>
              <w:ind w:left="0" w:leftChars="0" w:firstLine="0" w:firstLineChars="0"/>
              <w:jc w:val="center"/>
              <w:rPr>
                <w:rFonts w:ascii="Arial Narrow" w:hAnsi="Arial Narrow" w:eastAsia="Arial Narrow" w:cs="Arial Narrow"/>
                <w:sz w:val="20"/>
                <w:szCs w:val="20"/>
              </w:rPr>
            </w:pPr>
            <w:r>
              <w:rPr>
                <w:rFonts w:ascii="Arial Narrow"/>
                <w:w w:val="112"/>
                <w:sz w:val="20"/>
              </w:rPr>
              <w:t>1</w:t>
            </w:r>
          </w:p>
        </w:tc>
        <w:tc>
          <w:tcPr>
            <w:tcW w:w="2292" w:type="dxa"/>
            <w:tcBorders>
              <w:top w:val="single" w:color="auto" w:sz="4" w:space="0"/>
              <w:left w:val="single" w:color="auto" w:sz="4" w:space="0"/>
              <w:bottom w:val="single" w:color="auto" w:sz="4" w:space="0"/>
              <w:right w:val="single" w:color="auto" w:sz="4" w:space="0"/>
            </w:tcBorders>
          </w:tcPr>
          <w:p>
            <w:pPr>
              <w:pStyle w:val="24"/>
              <w:spacing w:before="1"/>
              <w:jc w:val="left"/>
              <w:rPr>
                <w:rFonts w:ascii="宋体" w:hAnsi="宋体" w:eastAsia="宋体" w:cs="宋体"/>
                <w:sz w:val="23"/>
                <w:szCs w:val="23"/>
                <w:lang w:eastAsia="zh-CN"/>
              </w:rPr>
            </w:pPr>
          </w:p>
          <w:p>
            <w:pPr>
              <w:pStyle w:val="24"/>
              <w:ind w:left="0" w:leftChars="0" w:firstLine="0" w:firstLineChars="0"/>
              <w:jc w:val="left"/>
              <w:rPr>
                <w:rFonts w:ascii="宋体" w:hAnsi="宋体" w:eastAsia="宋体" w:cs="宋体"/>
                <w:sz w:val="18"/>
                <w:szCs w:val="18"/>
                <w:lang w:eastAsia="zh-CN"/>
              </w:rPr>
            </w:pPr>
            <w:r>
              <w:rPr>
                <w:rFonts w:ascii="宋体" w:hAnsi="宋体" w:eastAsia="宋体" w:cs="宋体"/>
                <w:w w:val="105"/>
                <w:sz w:val="18"/>
                <w:szCs w:val="18"/>
                <w:lang w:eastAsia="zh-CN"/>
              </w:rPr>
              <w:t>三证体系认证（满分</w:t>
            </w:r>
            <w:r>
              <w:rPr>
                <w:rFonts w:ascii="Arial Narrow" w:hAnsi="Arial Narrow" w:eastAsia="Arial Narrow" w:cs="Arial Narrow"/>
                <w:w w:val="105"/>
                <w:sz w:val="20"/>
                <w:szCs w:val="20"/>
                <w:lang w:eastAsia="zh-CN"/>
              </w:rPr>
              <w:t>9</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before="15" w:line="218" w:lineRule="exact"/>
              <w:ind w:left="0" w:leftChars="0" w:right="10" w:firstLine="0" w:firstLineChars="0"/>
              <w:jc w:val="left"/>
              <w:rPr>
                <w:rFonts w:ascii="宋体" w:hAnsi="宋体" w:eastAsia="宋体" w:cs="宋体"/>
                <w:sz w:val="18"/>
                <w:szCs w:val="18"/>
                <w:lang w:eastAsia="zh-CN"/>
              </w:rPr>
            </w:pPr>
            <w:r>
              <w:rPr>
                <w:rFonts w:ascii="宋体" w:hAnsi="宋体" w:eastAsia="宋体" w:cs="宋体"/>
                <w:spacing w:val="-1"/>
                <w:w w:val="105"/>
                <w:sz w:val="18"/>
                <w:szCs w:val="18"/>
                <w:lang w:eastAsia="zh-CN"/>
              </w:rPr>
              <w:t>取得</w:t>
            </w:r>
            <w:r>
              <w:rPr>
                <w:rFonts w:ascii="Arial Narrow" w:hAnsi="Arial Narrow" w:eastAsia="Arial Narrow" w:cs="Arial Narrow"/>
                <w:spacing w:val="-1"/>
                <w:w w:val="105"/>
                <w:sz w:val="20"/>
                <w:szCs w:val="20"/>
                <w:lang w:eastAsia="zh-CN"/>
              </w:rPr>
              <w:t>ISO9000</w:t>
            </w:r>
            <w:r>
              <w:rPr>
                <w:rFonts w:ascii="宋体" w:hAnsi="宋体" w:eastAsia="宋体" w:cs="宋体"/>
                <w:spacing w:val="-1"/>
                <w:w w:val="105"/>
                <w:sz w:val="18"/>
                <w:szCs w:val="18"/>
                <w:lang w:eastAsia="zh-CN"/>
              </w:rPr>
              <w:t>系列质量管理体系认证、</w:t>
            </w:r>
            <w:r>
              <w:rPr>
                <w:rFonts w:ascii="Arial Narrow" w:hAnsi="Arial Narrow" w:eastAsia="Arial Narrow" w:cs="Arial Narrow"/>
                <w:spacing w:val="-1"/>
                <w:w w:val="105"/>
                <w:sz w:val="20"/>
                <w:szCs w:val="20"/>
                <w:lang w:eastAsia="zh-CN"/>
              </w:rPr>
              <w:t>ISO14001</w:t>
            </w:r>
            <w:r>
              <w:rPr>
                <w:rFonts w:ascii="宋体" w:hAnsi="宋体" w:eastAsia="宋体" w:cs="宋体"/>
                <w:spacing w:val="-1"/>
                <w:w w:val="105"/>
                <w:sz w:val="18"/>
                <w:szCs w:val="18"/>
                <w:lang w:eastAsia="zh-CN"/>
              </w:rPr>
              <w:t>系列环</w:t>
            </w:r>
            <w:r>
              <w:rPr>
                <w:rFonts w:ascii="宋体" w:hAnsi="宋体" w:eastAsia="宋体" w:cs="宋体"/>
                <w:w w:val="101"/>
                <w:sz w:val="18"/>
                <w:szCs w:val="18"/>
                <w:lang w:eastAsia="zh-CN"/>
              </w:rPr>
              <w:t xml:space="preserve"> </w:t>
            </w:r>
            <w:r>
              <w:rPr>
                <w:rFonts w:ascii="宋体" w:hAnsi="宋体" w:eastAsia="宋体" w:cs="宋体"/>
                <w:spacing w:val="-1"/>
                <w:w w:val="105"/>
                <w:sz w:val="18"/>
                <w:szCs w:val="18"/>
                <w:lang w:eastAsia="zh-CN"/>
              </w:rPr>
              <w:t>境管理体系认证、</w:t>
            </w:r>
            <w:r>
              <w:rPr>
                <w:rFonts w:ascii="Arial Narrow" w:hAnsi="Arial Narrow" w:eastAsia="Arial Narrow" w:cs="Arial Narrow"/>
                <w:spacing w:val="-1"/>
                <w:w w:val="105"/>
                <w:sz w:val="20"/>
                <w:szCs w:val="20"/>
                <w:lang w:eastAsia="zh-CN"/>
              </w:rPr>
              <w:t>OHSA18000</w:t>
            </w:r>
            <w:r>
              <w:rPr>
                <w:rFonts w:ascii="宋体" w:hAnsi="宋体" w:eastAsia="宋体" w:cs="宋体"/>
                <w:spacing w:val="-1"/>
                <w:w w:val="105"/>
                <w:sz w:val="18"/>
                <w:szCs w:val="18"/>
                <w:lang w:eastAsia="zh-CN"/>
              </w:rPr>
              <w:t>系列职业安全健康管理体</w:t>
            </w:r>
            <w:r>
              <w:rPr>
                <w:rFonts w:ascii="宋体" w:hAnsi="宋体" w:eastAsia="宋体" w:cs="宋体"/>
                <w:w w:val="101"/>
                <w:sz w:val="18"/>
                <w:szCs w:val="18"/>
                <w:lang w:eastAsia="zh-CN"/>
              </w:rPr>
              <w:t xml:space="preserve"> </w:t>
            </w:r>
            <w:r>
              <w:rPr>
                <w:rFonts w:ascii="宋体" w:hAnsi="宋体" w:eastAsia="宋体" w:cs="宋体"/>
                <w:sz w:val="18"/>
                <w:szCs w:val="18"/>
                <w:lang w:eastAsia="zh-CN"/>
              </w:rPr>
              <w:t>系认证，并在有效期内且运行良好的，每项认证</w:t>
            </w:r>
            <w:r>
              <w:rPr>
                <w:rFonts w:ascii="Arial Narrow" w:hAnsi="Arial Narrow" w:eastAsia="Arial Narrow" w:cs="Arial Narrow"/>
                <w:sz w:val="20"/>
                <w:szCs w:val="20"/>
                <w:lang w:eastAsia="zh-CN"/>
              </w:rPr>
              <w:t>3</w:t>
            </w:r>
            <w:r>
              <w:rPr>
                <w:rFonts w:ascii="宋体" w:hAnsi="宋体" w:eastAsia="宋体" w:cs="宋体"/>
                <w:sz w:val="18"/>
                <w:szCs w:val="18"/>
                <w:lang w:eastAsia="zh-CN"/>
              </w:rPr>
              <w:t>分，共</w:t>
            </w:r>
            <w:r>
              <w:rPr>
                <w:rFonts w:ascii="宋体" w:hAnsi="宋体" w:eastAsia="宋体" w:cs="宋体"/>
                <w:spacing w:val="-19"/>
                <w:sz w:val="18"/>
                <w:szCs w:val="18"/>
                <w:lang w:eastAsia="zh-CN"/>
              </w:rPr>
              <w:t xml:space="preserve"> </w:t>
            </w:r>
            <w:r>
              <w:rPr>
                <w:rFonts w:ascii="Arial Narrow" w:hAnsi="Arial Narrow" w:eastAsia="Arial Narrow" w:cs="Arial Narrow"/>
                <w:w w:val="105"/>
                <w:sz w:val="20"/>
                <w:szCs w:val="20"/>
                <w:lang w:eastAsia="zh-CN"/>
              </w:rPr>
              <w:t>9</w:t>
            </w:r>
            <w:r>
              <w:rPr>
                <w:rFonts w:ascii="宋体" w:hAnsi="宋体" w:eastAsia="宋体" w:cs="宋体"/>
                <w:w w:val="105"/>
                <w:sz w:val="18"/>
                <w:szCs w:val="18"/>
                <w:lang w:eastAsia="zh-CN"/>
              </w:rPr>
              <w:t>分，未取得任何认证，得</w:t>
            </w:r>
            <w:r>
              <w:rPr>
                <w:rFonts w:ascii="Arial Narrow" w:hAnsi="Arial Narrow" w:eastAsia="Arial Narrow" w:cs="Arial Narrow"/>
                <w:w w:val="105"/>
                <w:sz w:val="20"/>
                <w:szCs w:val="20"/>
                <w:lang w:eastAsia="zh-CN"/>
              </w:rPr>
              <w:t>0</w:t>
            </w:r>
            <w:r>
              <w:rPr>
                <w:rFonts w:ascii="宋体" w:hAnsi="宋体" w:eastAsia="宋体" w:cs="宋体"/>
                <w:w w:val="105"/>
                <w:sz w:val="18"/>
                <w:szCs w:val="18"/>
                <w:lang w:eastAsia="zh-CN"/>
              </w:rPr>
              <w:t>分。</w:t>
            </w:r>
          </w:p>
        </w:tc>
        <w:tc>
          <w:tcPr>
            <w:tcW w:w="1158" w:type="dxa"/>
            <w:vMerge w:val="restart"/>
            <w:tcBorders>
              <w:top w:val="single" w:color="auto" w:sz="4" w:space="0"/>
              <w:left w:val="single" w:color="auto" w:sz="4" w:space="0"/>
              <w:bottom w:val="single" w:color="auto" w:sz="4" w:space="0"/>
              <w:right w:val="single" w:color="auto" w:sz="4" w:space="0"/>
            </w:tcBorders>
          </w:tcPr>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eastAsia="宋体" w:cs="Arial Narrow"/>
                <w:sz w:val="20"/>
                <w:szCs w:val="20"/>
                <w:lang w:eastAsia="zh-CN"/>
              </w:rPr>
            </w:pPr>
            <w:r>
              <w:rPr>
                <w:rFonts w:hint="eastAsia" w:ascii="Arial Narrow" w:hAnsi="Arial Narrow" w:cs="Arial Narrow"/>
                <w:sz w:val="20"/>
                <w:szCs w:val="20"/>
                <w:lang w:eastAsia="zh-CN"/>
              </w:rPr>
              <w:t>所有证件须加盖公章，承接其他医院项目的，须在其合同上加盖医院公章</w:t>
            </w:r>
          </w:p>
        </w:tc>
      </w:tr>
      <w:tr>
        <w:tblPrEx>
          <w:tblCellMar>
            <w:top w:w="0" w:type="dxa"/>
            <w:left w:w="0" w:type="dxa"/>
            <w:bottom w:w="0" w:type="dxa"/>
            <w:right w:w="0" w:type="dxa"/>
          </w:tblCellMar>
        </w:tblPrEx>
        <w:trPr>
          <w:trHeight w:val="757" w:hRule="exact"/>
        </w:trPr>
        <w:tc>
          <w:tcPr>
            <w:tcW w:w="703" w:type="dxa"/>
            <w:tcBorders>
              <w:top w:val="single" w:color="auto" w:sz="4" w:space="0"/>
              <w:left w:val="single" w:color="auto" w:sz="4" w:space="0"/>
              <w:bottom w:val="single" w:color="auto" w:sz="4" w:space="0"/>
              <w:right w:val="single" w:color="auto" w:sz="4" w:space="0"/>
            </w:tcBorders>
          </w:tcPr>
          <w:p>
            <w:pPr>
              <w:pStyle w:val="24"/>
              <w:spacing w:before="173"/>
              <w:ind w:left="0" w:leftChars="0" w:firstLine="0" w:firstLineChars="0"/>
              <w:jc w:val="center"/>
              <w:rPr>
                <w:rFonts w:ascii="Arial Narrow" w:hAnsi="Arial Narrow" w:eastAsia="Arial Narrow" w:cs="Arial Narrow"/>
                <w:sz w:val="20"/>
                <w:szCs w:val="20"/>
              </w:rPr>
            </w:pPr>
            <w:r>
              <w:rPr>
                <w:rFonts w:ascii="Arial Narrow"/>
                <w:w w:val="112"/>
                <w:sz w:val="20"/>
              </w:rPr>
              <w:t>2</w:t>
            </w:r>
          </w:p>
        </w:tc>
        <w:tc>
          <w:tcPr>
            <w:tcW w:w="2292" w:type="dxa"/>
            <w:tcBorders>
              <w:top w:val="single" w:color="auto" w:sz="4" w:space="0"/>
              <w:left w:val="single" w:color="auto" w:sz="4" w:space="0"/>
              <w:bottom w:val="single" w:color="auto" w:sz="4" w:space="0"/>
              <w:right w:val="single" w:color="auto" w:sz="4" w:space="0"/>
            </w:tcBorders>
          </w:tcPr>
          <w:p>
            <w:pPr>
              <w:pStyle w:val="24"/>
              <w:spacing w:before="150"/>
              <w:ind w:left="0" w:leftChars="0" w:firstLine="0" w:firstLineChars="0"/>
              <w:jc w:val="left"/>
              <w:rPr>
                <w:rFonts w:ascii="宋体" w:hAnsi="宋体" w:eastAsia="宋体" w:cs="宋体"/>
                <w:sz w:val="18"/>
                <w:szCs w:val="18"/>
              </w:rPr>
            </w:pPr>
            <w:r>
              <w:rPr>
                <w:rFonts w:ascii="宋体" w:hAnsi="宋体" w:eastAsia="宋体" w:cs="宋体"/>
                <w:w w:val="105"/>
                <w:sz w:val="18"/>
                <w:szCs w:val="18"/>
              </w:rPr>
              <w:t>财务能力（满分</w:t>
            </w:r>
            <w:r>
              <w:rPr>
                <w:rFonts w:ascii="Arial Narrow" w:hAnsi="Arial Narrow" w:eastAsia="Arial Narrow" w:cs="Arial Narrow"/>
                <w:w w:val="105"/>
                <w:sz w:val="20"/>
                <w:szCs w:val="20"/>
              </w:rPr>
              <w:t>16</w:t>
            </w:r>
            <w:r>
              <w:rPr>
                <w:rFonts w:ascii="宋体" w:hAnsi="宋体" w:eastAsia="宋体" w:cs="宋体"/>
                <w:w w:val="105"/>
                <w:sz w:val="18"/>
                <w:szCs w:val="18"/>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line="218" w:lineRule="exact"/>
              <w:ind w:left="0" w:leftChars="0" w:right="21" w:firstLine="0" w:firstLineChars="0"/>
              <w:jc w:val="left"/>
              <w:rPr>
                <w:rFonts w:ascii="宋体" w:hAnsi="宋体" w:eastAsia="宋体" w:cs="宋体"/>
                <w:sz w:val="18"/>
                <w:szCs w:val="18"/>
                <w:lang w:eastAsia="zh-CN"/>
              </w:rPr>
            </w:pPr>
            <w:r>
              <w:rPr>
                <w:rFonts w:ascii="Arial Narrow" w:hAnsi="Arial Narrow" w:eastAsia="Arial Narrow" w:cs="Arial Narrow"/>
                <w:w w:val="105"/>
                <w:sz w:val="20"/>
                <w:szCs w:val="20"/>
                <w:lang w:eastAsia="zh-CN"/>
              </w:rPr>
              <w:t>2017</w:t>
            </w:r>
            <w:r>
              <w:rPr>
                <w:rFonts w:ascii="宋体" w:hAnsi="宋体" w:eastAsia="宋体" w:cs="宋体"/>
                <w:w w:val="105"/>
                <w:sz w:val="18"/>
                <w:szCs w:val="18"/>
                <w:lang w:eastAsia="zh-CN"/>
              </w:rPr>
              <w:t>、</w:t>
            </w:r>
            <w:r>
              <w:rPr>
                <w:rFonts w:ascii="Arial Narrow" w:hAnsi="Arial Narrow" w:eastAsia="Arial Narrow" w:cs="Arial Narrow"/>
                <w:w w:val="105"/>
                <w:sz w:val="20"/>
                <w:szCs w:val="20"/>
                <w:lang w:eastAsia="zh-CN"/>
              </w:rPr>
              <w:t>2018</w:t>
            </w:r>
            <w:r>
              <w:rPr>
                <w:rFonts w:ascii="宋体" w:hAnsi="宋体" w:eastAsia="宋体" w:cs="宋体"/>
                <w:w w:val="105"/>
                <w:sz w:val="18"/>
                <w:szCs w:val="18"/>
                <w:lang w:eastAsia="zh-CN"/>
              </w:rPr>
              <w:t>、</w:t>
            </w:r>
            <w:r>
              <w:rPr>
                <w:rFonts w:ascii="Arial Narrow" w:hAnsi="Arial Narrow" w:eastAsia="Arial Narrow" w:cs="Arial Narrow"/>
                <w:w w:val="105"/>
                <w:sz w:val="20"/>
                <w:szCs w:val="20"/>
                <w:lang w:eastAsia="zh-CN"/>
              </w:rPr>
              <w:t>2019</w:t>
            </w:r>
            <w:r>
              <w:rPr>
                <w:rFonts w:ascii="宋体" w:hAnsi="宋体" w:eastAsia="宋体" w:cs="宋体"/>
                <w:w w:val="105"/>
                <w:sz w:val="18"/>
                <w:szCs w:val="18"/>
                <w:lang w:eastAsia="zh-CN"/>
              </w:rPr>
              <w:t>年度，</w:t>
            </w:r>
            <w:r>
              <w:rPr>
                <w:rFonts w:ascii="Arial Narrow" w:hAnsi="Arial Narrow" w:eastAsia="Arial Narrow" w:cs="Arial Narrow"/>
                <w:w w:val="105"/>
                <w:sz w:val="20"/>
                <w:szCs w:val="20"/>
                <w:lang w:eastAsia="zh-CN"/>
              </w:rPr>
              <w:t>3</w:t>
            </w:r>
            <w:r>
              <w:rPr>
                <w:rFonts w:ascii="宋体" w:hAnsi="宋体" w:eastAsia="宋体" w:cs="宋体"/>
                <w:w w:val="105"/>
                <w:sz w:val="18"/>
                <w:szCs w:val="18"/>
                <w:lang w:eastAsia="zh-CN"/>
              </w:rPr>
              <w:t>个年度盈利的，得</w:t>
            </w:r>
            <w:r>
              <w:rPr>
                <w:rFonts w:ascii="Arial Narrow" w:hAnsi="Arial Narrow" w:eastAsia="Arial Narrow" w:cs="Arial Narrow"/>
                <w:w w:val="105"/>
                <w:sz w:val="20"/>
                <w:szCs w:val="20"/>
                <w:lang w:eastAsia="zh-CN"/>
              </w:rPr>
              <w:t>16</w:t>
            </w:r>
            <w:r>
              <w:rPr>
                <w:rFonts w:ascii="宋体" w:hAnsi="宋体" w:eastAsia="宋体" w:cs="宋体"/>
                <w:w w:val="105"/>
                <w:sz w:val="18"/>
                <w:szCs w:val="18"/>
                <w:lang w:eastAsia="zh-CN"/>
              </w:rPr>
              <w:t>分；任</w:t>
            </w:r>
            <w:r>
              <w:rPr>
                <w:rFonts w:ascii="宋体" w:hAnsi="宋体" w:eastAsia="宋体" w:cs="宋体"/>
                <w:spacing w:val="-87"/>
                <w:w w:val="105"/>
                <w:sz w:val="18"/>
                <w:szCs w:val="18"/>
                <w:lang w:eastAsia="zh-CN"/>
              </w:rPr>
              <w:t xml:space="preserve"> </w:t>
            </w:r>
            <w:r>
              <w:rPr>
                <w:rFonts w:ascii="宋体" w:hAnsi="宋体" w:eastAsia="宋体" w:cs="宋体"/>
                <w:spacing w:val="-1"/>
                <w:sz w:val="18"/>
                <w:szCs w:val="18"/>
                <w:lang w:eastAsia="zh-CN"/>
              </w:rPr>
              <w:t>意</w:t>
            </w:r>
            <w:r>
              <w:rPr>
                <w:rFonts w:ascii="Arial Narrow" w:hAnsi="Arial Narrow" w:eastAsia="Arial Narrow" w:cs="Arial Narrow"/>
                <w:spacing w:val="-1"/>
                <w:sz w:val="20"/>
                <w:szCs w:val="20"/>
                <w:lang w:eastAsia="zh-CN"/>
              </w:rPr>
              <w:t>2</w:t>
            </w:r>
            <w:r>
              <w:rPr>
                <w:rFonts w:ascii="宋体" w:hAnsi="宋体" w:eastAsia="宋体" w:cs="宋体"/>
                <w:spacing w:val="-1"/>
                <w:sz w:val="18"/>
                <w:szCs w:val="18"/>
                <w:lang w:eastAsia="zh-CN"/>
              </w:rPr>
              <w:t>个年度盈利的得</w:t>
            </w:r>
            <w:r>
              <w:rPr>
                <w:rFonts w:ascii="Arial Narrow" w:hAnsi="Arial Narrow" w:eastAsia="Arial Narrow" w:cs="Arial Narrow"/>
                <w:spacing w:val="-1"/>
                <w:sz w:val="20"/>
                <w:szCs w:val="20"/>
                <w:lang w:eastAsia="zh-CN"/>
              </w:rPr>
              <w:t>10</w:t>
            </w:r>
            <w:r>
              <w:rPr>
                <w:rFonts w:ascii="宋体" w:hAnsi="宋体" w:eastAsia="宋体" w:cs="宋体"/>
                <w:spacing w:val="-1"/>
                <w:sz w:val="18"/>
                <w:szCs w:val="18"/>
                <w:lang w:eastAsia="zh-CN"/>
              </w:rPr>
              <w:t>分</w:t>
            </w:r>
            <w:r>
              <w:rPr>
                <w:rFonts w:ascii="Arial Narrow" w:hAnsi="Arial Narrow" w:eastAsia="Arial Narrow" w:cs="Arial Narrow"/>
                <w:spacing w:val="-1"/>
                <w:sz w:val="20"/>
                <w:szCs w:val="20"/>
                <w:lang w:eastAsia="zh-CN"/>
              </w:rPr>
              <w:t>,</w:t>
            </w:r>
            <w:r>
              <w:rPr>
                <w:rFonts w:ascii="宋体" w:hAnsi="宋体" w:eastAsia="宋体" w:cs="宋体"/>
                <w:spacing w:val="-1"/>
                <w:sz w:val="18"/>
                <w:szCs w:val="18"/>
                <w:lang w:eastAsia="zh-CN"/>
              </w:rPr>
              <w:t>任意</w:t>
            </w:r>
            <w:r>
              <w:rPr>
                <w:rFonts w:ascii="Arial Narrow" w:hAnsi="Arial Narrow" w:eastAsia="Arial Narrow" w:cs="Arial Narrow"/>
                <w:spacing w:val="-1"/>
                <w:sz w:val="20"/>
                <w:szCs w:val="20"/>
                <w:lang w:eastAsia="zh-CN"/>
              </w:rPr>
              <w:t>1</w:t>
            </w:r>
            <w:r>
              <w:rPr>
                <w:rFonts w:ascii="宋体" w:hAnsi="宋体" w:eastAsia="宋体" w:cs="宋体"/>
                <w:spacing w:val="-1"/>
                <w:sz w:val="18"/>
                <w:szCs w:val="18"/>
                <w:lang w:eastAsia="zh-CN"/>
              </w:rPr>
              <w:t>个年度盈利的得</w:t>
            </w:r>
            <w:r>
              <w:rPr>
                <w:rFonts w:ascii="Arial Narrow" w:hAnsi="Arial Narrow" w:eastAsia="Arial Narrow" w:cs="Arial Narrow"/>
                <w:spacing w:val="-1"/>
                <w:sz w:val="20"/>
                <w:szCs w:val="20"/>
                <w:lang w:eastAsia="zh-CN"/>
              </w:rPr>
              <w:t>4</w:t>
            </w:r>
            <w:r>
              <w:rPr>
                <w:rFonts w:ascii="宋体" w:hAnsi="宋体" w:eastAsia="宋体" w:cs="宋体"/>
                <w:spacing w:val="-1"/>
                <w:sz w:val="18"/>
                <w:szCs w:val="18"/>
                <w:lang w:eastAsia="zh-CN"/>
              </w:rPr>
              <w:t>分，其</w:t>
            </w:r>
            <w:r>
              <w:rPr>
                <w:rFonts w:ascii="宋体" w:hAnsi="宋体" w:eastAsia="宋体" w:cs="宋体"/>
                <w:w w:val="105"/>
                <w:sz w:val="18"/>
                <w:szCs w:val="18"/>
                <w:lang w:eastAsia="zh-CN"/>
              </w:rPr>
              <w:t>他得</w:t>
            </w:r>
            <w:r>
              <w:rPr>
                <w:rFonts w:ascii="Arial Narrow" w:hAnsi="Arial Narrow" w:eastAsia="Arial Narrow" w:cs="Arial Narrow"/>
                <w:w w:val="105"/>
                <w:sz w:val="20"/>
                <w:szCs w:val="20"/>
                <w:lang w:eastAsia="zh-CN"/>
              </w:rPr>
              <w:t>0</w:t>
            </w:r>
            <w:r>
              <w:rPr>
                <w:rFonts w:ascii="宋体" w:hAnsi="宋体" w:eastAsia="宋体" w:cs="宋体"/>
                <w:w w:val="105"/>
                <w:sz w:val="18"/>
                <w:szCs w:val="18"/>
                <w:lang w:eastAsia="zh-CN"/>
              </w:rPr>
              <w:t>分</w:t>
            </w:r>
          </w:p>
        </w:tc>
        <w:tc>
          <w:tcPr>
            <w:tcW w:w="1158" w:type="dxa"/>
            <w:vMerge w:val="continue"/>
            <w:tcBorders>
              <w:top w:val="single" w:color="auto" w:sz="4" w:space="0"/>
              <w:left w:val="single" w:color="auto" w:sz="4" w:space="0"/>
              <w:bottom w:val="single" w:color="auto" w:sz="4" w:space="0"/>
              <w:right w:val="single" w:color="auto" w:sz="4" w:space="0"/>
            </w:tcBorders>
          </w:tcPr>
          <w:p>
            <w:pPr>
              <w:pStyle w:val="24"/>
              <w:spacing w:before="10" w:line="218" w:lineRule="exact"/>
              <w:ind w:left="11" w:right="21"/>
              <w:jc w:val="both"/>
              <w:rPr>
                <w:rFonts w:ascii="宋体" w:hAnsi="宋体" w:eastAsia="宋体" w:cs="宋体"/>
                <w:sz w:val="18"/>
                <w:szCs w:val="18"/>
                <w:lang w:eastAsia="zh-CN"/>
              </w:rPr>
            </w:pPr>
          </w:p>
        </w:tc>
      </w:tr>
      <w:tr>
        <w:tblPrEx>
          <w:tblCellMar>
            <w:top w:w="0" w:type="dxa"/>
            <w:left w:w="0" w:type="dxa"/>
            <w:bottom w:w="0" w:type="dxa"/>
            <w:right w:w="0" w:type="dxa"/>
          </w:tblCellMar>
        </w:tblPrEx>
        <w:trPr>
          <w:trHeight w:val="796"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center"/>
              <w:rPr>
                <w:rFonts w:ascii="Arial Narrow" w:hAnsi="Arial Narrow" w:eastAsia="Arial Narrow" w:cs="Arial Narrow"/>
                <w:sz w:val="20"/>
                <w:szCs w:val="20"/>
              </w:rPr>
            </w:pPr>
            <w:r>
              <w:rPr>
                <w:rFonts w:ascii="Arial Narrow"/>
                <w:w w:val="112"/>
                <w:sz w:val="20"/>
              </w:rPr>
              <w:t>3</w:t>
            </w:r>
          </w:p>
        </w:tc>
        <w:tc>
          <w:tcPr>
            <w:tcW w:w="2292"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left"/>
              <w:rPr>
                <w:rFonts w:ascii="宋体" w:hAnsi="宋体" w:eastAsia="宋体" w:cs="宋体"/>
                <w:sz w:val="18"/>
                <w:szCs w:val="18"/>
                <w:lang w:eastAsia="zh-CN"/>
              </w:rPr>
            </w:pPr>
            <w:r>
              <w:rPr>
                <w:rFonts w:hint="eastAsia" w:ascii="宋体" w:hAnsi="宋体" w:eastAsia="宋体" w:cs="宋体"/>
                <w:w w:val="105"/>
                <w:sz w:val="18"/>
                <w:szCs w:val="18"/>
                <w:lang w:eastAsia="zh-CN"/>
              </w:rPr>
              <w:t>项目负责人</w:t>
            </w:r>
            <w:r>
              <w:rPr>
                <w:rFonts w:ascii="宋体" w:hAnsi="宋体" w:eastAsia="宋体" w:cs="宋体"/>
                <w:w w:val="105"/>
                <w:sz w:val="18"/>
                <w:szCs w:val="18"/>
                <w:lang w:eastAsia="zh-CN"/>
              </w:rPr>
              <w:t>（满分</w:t>
            </w:r>
            <w:r>
              <w:rPr>
                <w:rFonts w:ascii="Arial Narrow" w:hAnsi="Arial Narrow" w:eastAsia="Arial Narrow" w:cs="Arial Narrow"/>
                <w:w w:val="105"/>
                <w:sz w:val="20"/>
                <w:szCs w:val="20"/>
                <w:lang w:eastAsia="zh-CN"/>
              </w:rPr>
              <w:t>15</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numPr>
                <w:ilvl w:val="0"/>
                <w:numId w:val="0"/>
              </w:numPr>
              <w:spacing w:before="19" w:line="218"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1.</w:t>
            </w:r>
            <w:r>
              <w:rPr>
                <w:rFonts w:ascii="宋体" w:hAnsi="宋体" w:eastAsia="宋体" w:cs="宋体"/>
                <w:sz w:val="18"/>
                <w:szCs w:val="18"/>
                <w:lang w:eastAsia="zh-CN"/>
              </w:rPr>
              <w:t>应具有</w:t>
            </w:r>
            <w:r>
              <w:rPr>
                <w:rFonts w:hint="eastAsia" w:ascii="宋体" w:hAnsi="宋体" w:eastAsia="宋体" w:cs="宋体"/>
                <w:sz w:val="18"/>
                <w:szCs w:val="18"/>
                <w:lang w:eastAsia="zh-CN"/>
              </w:rPr>
              <w:t>一级注册消防工程师</w:t>
            </w:r>
            <w:r>
              <w:rPr>
                <w:rFonts w:ascii="宋体" w:hAnsi="宋体" w:eastAsia="宋体" w:cs="宋体"/>
                <w:sz w:val="18"/>
                <w:szCs w:val="18"/>
                <w:lang w:eastAsia="zh-CN"/>
              </w:rPr>
              <w:t>证书</w:t>
            </w:r>
            <w:r>
              <w:rPr>
                <w:rFonts w:hint="eastAsia" w:ascii="宋体" w:hAnsi="宋体" w:eastAsia="宋体" w:cs="宋体"/>
                <w:sz w:val="18"/>
                <w:szCs w:val="18"/>
                <w:lang w:eastAsia="zh-CN"/>
              </w:rPr>
              <w:t>10分</w:t>
            </w:r>
          </w:p>
          <w:p>
            <w:pPr>
              <w:pStyle w:val="24"/>
              <w:numPr>
                <w:ilvl w:val="0"/>
                <w:numId w:val="0"/>
              </w:numPr>
              <w:spacing w:before="19" w:line="218" w:lineRule="exact"/>
              <w:jc w:val="left"/>
              <w:rPr>
                <w:rFonts w:ascii="宋体" w:hAnsi="宋体" w:eastAsia="宋体" w:cs="宋体"/>
                <w:sz w:val="18"/>
                <w:szCs w:val="18"/>
                <w:lang w:eastAsia="zh-CN"/>
              </w:rPr>
            </w:pPr>
            <w:r>
              <w:rPr>
                <w:rFonts w:hint="eastAsia" w:ascii="宋体" w:hAnsi="宋体" w:cs="宋体"/>
                <w:sz w:val="18"/>
                <w:szCs w:val="18"/>
                <w:lang w:val="en-US" w:eastAsia="zh-CN"/>
              </w:rPr>
              <w:t>2.</w:t>
            </w:r>
            <w:r>
              <w:rPr>
                <w:rFonts w:ascii="宋体" w:hAnsi="宋体" w:eastAsia="宋体" w:cs="宋体"/>
                <w:sz w:val="18"/>
                <w:szCs w:val="18"/>
                <w:lang w:eastAsia="zh-CN"/>
              </w:rPr>
              <w:t>具备</w:t>
            </w:r>
            <w:r>
              <w:rPr>
                <w:rFonts w:hint="eastAsia" w:ascii="Arial Narrow" w:hAnsi="Arial Narrow" w:eastAsia="Arial Narrow" w:cs="Arial Narrow"/>
                <w:sz w:val="20"/>
                <w:szCs w:val="20"/>
                <w:lang w:eastAsia="zh-CN"/>
              </w:rPr>
              <w:t>3</w:t>
            </w:r>
            <w:r>
              <w:rPr>
                <w:rFonts w:ascii="宋体" w:hAnsi="宋体" w:eastAsia="宋体" w:cs="宋体"/>
                <w:sz w:val="18"/>
                <w:szCs w:val="18"/>
                <w:lang w:eastAsia="zh-CN"/>
              </w:rPr>
              <w:t>年及以上</w:t>
            </w:r>
            <w:r>
              <w:rPr>
                <w:rFonts w:hint="eastAsia" w:ascii="宋体" w:hAnsi="宋体" w:eastAsia="宋体" w:cs="宋体"/>
                <w:sz w:val="18"/>
                <w:szCs w:val="18"/>
                <w:lang w:eastAsia="zh-CN"/>
              </w:rPr>
              <w:t>维保项目</w:t>
            </w:r>
            <w:r>
              <w:rPr>
                <w:rFonts w:ascii="宋体" w:hAnsi="宋体" w:eastAsia="宋体" w:cs="宋体"/>
                <w:sz w:val="18"/>
                <w:szCs w:val="18"/>
                <w:lang w:eastAsia="zh-CN"/>
              </w:rPr>
              <w:t>管理工作经历</w:t>
            </w:r>
            <w:r>
              <w:rPr>
                <w:rFonts w:hint="eastAsia" w:ascii="宋体" w:hAnsi="宋体" w:eastAsia="宋体" w:cs="宋体"/>
                <w:sz w:val="18"/>
                <w:szCs w:val="18"/>
                <w:lang w:eastAsia="zh-CN"/>
              </w:rPr>
              <w:t>得3分，</w:t>
            </w:r>
            <w:r>
              <w:rPr>
                <w:rFonts w:ascii="宋体" w:hAnsi="宋体" w:eastAsia="宋体" w:cs="宋体"/>
                <w:sz w:val="18"/>
                <w:szCs w:val="18"/>
                <w:lang w:eastAsia="zh-CN"/>
              </w:rPr>
              <w:t>具备</w:t>
            </w:r>
            <w:r>
              <w:rPr>
                <w:rFonts w:hint="eastAsia" w:ascii="Arial Narrow" w:hAnsi="Arial Narrow" w:eastAsia="Arial Narrow" w:cs="Arial Narrow"/>
                <w:sz w:val="20"/>
                <w:szCs w:val="20"/>
                <w:lang w:eastAsia="zh-CN"/>
              </w:rPr>
              <w:t>5</w:t>
            </w:r>
            <w:r>
              <w:rPr>
                <w:rFonts w:ascii="宋体" w:hAnsi="宋体" w:eastAsia="宋体" w:cs="宋体"/>
                <w:sz w:val="18"/>
                <w:szCs w:val="18"/>
                <w:lang w:eastAsia="zh-CN"/>
              </w:rPr>
              <w:t>年及以上</w:t>
            </w:r>
            <w:r>
              <w:rPr>
                <w:rFonts w:hint="eastAsia" w:ascii="宋体" w:hAnsi="宋体" w:eastAsia="宋体" w:cs="宋体"/>
                <w:sz w:val="18"/>
                <w:szCs w:val="18"/>
                <w:lang w:eastAsia="zh-CN"/>
              </w:rPr>
              <w:t>维保项目</w:t>
            </w:r>
            <w:r>
              <w:rPr>
                <w:rFonts w:ascii="宋体" w:hAnsi="宋体" w:eastAsia="宋体" w:cs="宋体"/>
                <w:sz w:val="18"/>
                <w:szCs w:val="18"/>
                <w:lang w:eastAsia="zh-CN"/>
              </w:rPr>
              <w:t>管理工作经历</w:t>
            </w:r>
            <w:r>
              <w:rPr>
                <w:rFonts w:hint="eastAsia" w:ascii="宋体" w:hAnsi="宋体" w:eastAsia="宋体" w:cs="宋体"/>
                <w:sz w:val="18"/>
                <w:szCs w:val="18"/>
                <w:lang w:eastAsia="zh-CN"/>
              </w:rPr>
              <w:t>得5分</w:t>
            </w:r>
            <w:r>
              <w:rPr>
                <w:rFonts w:ascii="宋体" w:hAnsi="宋体" w:eastAsia="宋体" w:cs="宋体"/>
                <w:sz w:val="18"/>
                <w:szCs w:val="18"/>
                <w:lang w:eastAsia="zh-CN"/>
              </w:rPr>
              <w:t>；</w:t>
            </w:r>
          </w:p>
        </w:tc>
        <w:tc>
          <w:tcPr>
            <w:tcW w:w="1158" w:type="dxa"/>
            <w:vMerge w:val="continue"/>
            <w:tcBorders>
              <w:top w:val="single" w:color="auto" w:sz="4" w:space="0"/>
              <w:left w:val="single" w:color="auto" w:sz="4" w:space="0"/>
              <w:bottom w:val="single" w:color="auto" w:sz="4" w:space="0"/>
              <w:right w:val="single" w:color="auto" w:sz="4" w:space="0"/>
            </w:tcBorders>
          </w:tcPr>
          <w:p>
            <w:pPr>
              <w:ind w:left="0" w:leftChars="0" w:firstLine="0" w:firstLineChars="0"/>
              <w:rPr>
                <w:lang w:eastAsia="zh-CN"/>
              </w:rPr>
            </w:pPr>
          </w:p>
        </w:tc>
      </w:tr>
      <w:tr>
        <w:tblPrEx>
          <w:tblCellMar>
            <w:top w:w="0" w:type="dxa"/>
            <w:left w:w="0" w:type="dxa"/>
            <w:bottom w:w="0" w:type="dxa"/>
            <w:right w:w="0" w:type="dxa"/>
          </w:tblCellMar>
        </w:tblPrEx>
        <w:trPr>
          <w:trHeight w:val="862" w:hRule="exact"/>
        </w:trPr>
        <w:tc>
          <w:tcPr>
            <w:tcW w:w="703" w:type="dxa"/>
            <w:tcBorders>
              <w:top w:val="single" w:color="auto" w:sz="4" w:space="0"/>
              <w:left w:val="single" w:color="auto" w:sz="4" w:space="0"/>
              <w:bottom w:val="single" w:color="auto" w:sz="4" w:space="0"/>
              <w:right w:val="single" w:color="auto" w:sz="4" w:space="0"/>
            </w:tcBorders>
          </w:tcPr>
          <w:p>
            <w:pPr>
              <w:pStyle w:val="24"/>
              <w:spacing w:before="173"/>
              <w:ind w:left="0" w:leftChars="0" w:firstLine="0" w:firstLineChars="0"/>
              <w:jc w:val="center"/>
              <w:rPr>
                <w:rFonts w:ascii="Arial Narrow" w:hAnsi="Arial Narrow" w:eastAsia="Arial Narrow" w:cs="Arial Narrow"/>
                <w:sz w:val="20"/>
                <w:szCs w:val="20"/>
              </w:rPr>
            </w:pPr>
            <w:r>
              <w:rPr>
                <w:rFonts w:ascii="Arial Narrow"/>
                <w:w w:val="112"/>
                <w:sz w:val="20"/>
              </w:rPr>
              <w:t>4</w:t>
            </w:r>
          </w:p>
        </w:tc>
        <w:tc>
          <w:tcPr>
            <w:tcW w:w="2292" w:type="dxa"/>
            <w:tcBorders>
              <w:top w:val="single" w:color="auto" w:sz="4" w:space="0"/>
              <w:left w:val="single" w:color="auto" w:sz="4" w:space="0"/>
              <w:bottom w:val="single" w:color="auto" w:sz="4" w:space="0"/>
              <w:right w:val="single" w:color="auto" w:sz="4" w:space="0"/>
            </w:tcBorders>
          </w:tcPr>
          <w:p>
            <w:pPr>
              <w:pStyle w:val="24"/>
              <w:spacing w:before="150"/>
              <w:ind w:left="0" w:leftChars="0" w:firstLine="0" w:firstLineChars="0"/>
              <w:jc w:val="left"/>
              <w:rPr>
                <w:rFonts w:ascii="宋体" w:hAnsi="宋体" w:eastAsia="宋体" w:cs="宋体"/>
                <w:sz w:val="18"/>
                <w:szCs w:val="18"/>
                <w:lang w:eastAsia="zh-CN"/>
              </w:rPr>
            </w:pPr>
            <w:r>
              <w:rPr>
                <w:rFonts w:hint="eastAsia" w:ascii="宋体" w:hAnsi="宋体" w:eastAsia="宋体" w:cs="宋体"/>
                <w:w w:val="105"/>
                <w:sz w:val="18"/>
                <w:szCs w:val="18"/>
                <w:lang w:eastAsia="zh-CN"/>
              </w:rPr>
              <w:t>技术负责人</w:t>
            </w:r>
            <w:r>
              <w:rPr>
                <w:rFonts w:ascii="宋体" w:hAnsi="宋体" w:eastAsia="宋体" w:cs="宋体"/>
                <w:w w:val="105"/>
                <w:sz w:val="18"/>
                <w:szCs w:val="18"/>
                <w:lang w:eastAsia="zh-CN"/>
              </w:rPr>
              <w:t>（满分</w:t>
            </w:r>
            <w:r>
              <w:rPr>
                <w:rFonts w:ascii="Arial Narrow" w:hAnsi="Arial Narrow" w:eastAsia="Arial Narrow" w:cs="Arial Narrow"/>
                <w:w w:val="105"/>
                <w:sz w:val="20"/>
                <w:szCs w:val="20"/>
                <w:lang w:eastAsia="zh-CN"/>
              </w:rPr>
              <w:t>10</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numPr>
                <w:ilvl w:val="0"/>
                <w:numId w:val="0"/>
              </w:numPr>
              <w:spacing w:before="19" w:line="218" w:lineRule="exact"/>
              <w:ind w:right="10" w:rightChars="0"/>
              <w:jc w:val="left"/>
              <w:rPr>
                <w:rFonts w:hint="eastAsia" w:ascii="宋体" w:hAnsi="宋体" w:eastAsia="宋体" w:cs="宋体"/>
                <w:sz w:val="18"/>
                <w:szCs w:val="18"/>
                <w:lang w:eastAsia="zh-CN"/>
              </w:rPr>
            </w:pPr>
            <w:r>
              <w:rPr>
                <w:rFonts w:hint="eastAsia" w:ascii="宋体" w:hAnsi="宋体" w:cs="宋体"/>
                <w:sz w:val="18"/>
                <w:szCs w:val="18"/>
                <w:lang w:val="en-US" w:eastAsia="zh-CN"/>
              </w:rPr>
              <w:t>1.</w:t>
            </w:r>
            <w:r>
              <w:rPr>
                <w:rFonts w:ascii="宋体" w:hAnsi="宋体" w:eastAsia="宋体" w:cs="宋体"/>
                <w:sz w:val="18"/>
                <w:szCs w:val="18"/>
                <w:lang w:eastAsia="zh-CN"/>
              </w:rPr>
              <w:t>具有</w:t>
            </w:r>
            <w:r>
              <w:rPr>
                <w:rFonts w:hint="eastAsia" w:ascii="宋体" w:hAnsi="宋体" w:eastAsia="宋体" w:cs="宋体"/>
                <w:sz w:val="18"/>
                <w:szCs w:val="18"/>
                <w:lang w:eastAsia="zh-CN"/>
              </w:rPr>
              <w:t>一级注册消防工程师</w:t>
            </w:r>
            <w:r>
              <w:rPr>
                <w:rFonts w:ascii="宋体" w:hAnsi="宋体" w:eastAsia="宋体" w:cs="宋体"/>
                <w:sz w:val="18"/>
                <w:szCs w:val="18"/>
                <w:lang w:eastAsia="zh-CN"/>
              </w:rPr>
              <w:t>证书</w:t>
            </w:r>
            <w:r>
              <w:rPr>
                <w:rFonts w:hint="eastAsia" w:ascii="宋体" w:hAnsi="宋体" w:eastAsia="宋体" w:cs="宋体"/>
                <w:sz w:val="18"/>
                <w:szCs w:val="18"/>
                <w:lang w:eastAsia="zh-CN"/>
              </w:rPr>
              <w:t>5分</w:t>
            </w:r>
          </w:p>
          <w:p>
            <w:pPr>
              <w:pStyle w:val="24"/>
              <w:numPr>
                <w:ilvl w:val="0"/>
                <w:numId w:val="0"/>
              </w:numPr>
              <w:spacing w:before="19" w:line="218" w:lineRule="exact"/>
              <w:ind w:right="10" w:rightChars="0"/>
              <w:jc w:val="left"/>
              <w:rPr>
                <w:rFonts w:ascii="宋体" w:hAnsi="宋体" w:eastAsia="宋体" w:cs="宋体"/>
                <w:sz w:val="18"/>
                <w:szCs w:val="18"/>
                <w:lang w:eastAsia="zh-CN"/>
              </w:rPr>
            </w:pPr>
            <w:r>
              <w:rPr>
                <w:rFonts w:hint="eastAsia" w:ascii="宋体" w:hAnsi="宋体" w:cs="宋体"/>
                <w:sz w:val="18"/>
                <w:szCs w:val="18"/>
                <w:lang w:val="en-US" w:eastAsia="zh-CN"/>
              </w:rPr>
              <w:t>2.</w:t>
            </w:r>
            <w:r>
              <w:rPr>
                <w:rFonts w:ascii="宋体" w:hAnsi="宋体" w:eastAsia="宋体" w:cs="宋体"/>
                <w:sz w:val="18"/>
                <w:szCs w:val="18"/>
                <w:lang w:eastAsia="zh-CN"/>
              </w:rPr>
              <w:t>具备</w:t>
            </w:r>
            <w:r>
              <w:rPr>
                <w:rFonts w:hint="eastAsia" w:ascii="Arial Narrow" w:hAnsi="Arial Narrow" w:eastAsia="Arial Narrow" w:cs="Arial Narrow"/>
                <w:sz w:val="20"/>
                <w:szCs w:val="20"/>
                <w:lang w:eastAsia="zh-CN"/>
              </w:rPr>
              <w:t>3</w:t>
            </w:r>
            <w:r>
              <w:rPr>
                <w:rFonts w:ascii="宋体" w:hAnsi="宋体" w:eastAsia="宋体" w:cs="宋体"/>
                <w:sz w:val="18"/>
                <w:szCs w:val="18"/>
                <w:lang w:eastAsia="zh-CN"/>
              </w:rPr>
              <w:t>年及以上</w:t>
            </w:r>
            <w:r>
              <w:rPr>
                <w:rFonts w:hint="eastAsia" w:ascii="宋体" w:hAnsi="宋体" w:eastAsia="宋体" w:cs="宋体"/>
                <w:sz w:val="18"/>
                <w:szCs w:val="18"/>
                <w:lang w:eastAsia="zh-CN"/>
              </w:rPr>
              <w:t>维保项目</w:t>
            </w:r>
            <w:r>
              <w:rPr>
                <w:rFonts w:ascii="宋体" w:hAnsi="宋体" w:eastAsia="宋体" w:cs="宋体"/>
                <w:sz w:val="18"/>
                <w:szCs w:val="18"/>
                <w:lang w:eastAsia="zh-CN"/>
              </w:rPr>
              <w:t>管理工作经历</w:t>
            </w:r>
            <w:r>
              <w:rPr>
                <w:rFonts w:hint="eastAsia" w:ascii="宋体" w:hAnsi="宋体" w:eastAsia="宋体" w:cs="宋体"/>
                <w:sz w:val="18"/>
                <w:szCs w:val="18"/>
                <w:lang w:eastAsia="zh-CN"/>
              </w:rPr>
              <w:t>得3分，</w:t>
            </w:r>
            <w:r>
              <w:rPr>
                <w:rFonts w:ascii="宋体" w:hAnsi="宋体" w:eastAsia="宋体" w:cs="宋体"/>
                <w:sz w:val="18"/>
                <w:szCs w:val="18"/>
                <w:lang w:eastAsia="zh-CN"/>
              </w:rPr>
              <w:t>具备</w:t>
            </w:r>
            <w:r>
              <w:rPr>
                <w:rFonts w:hint="eastAsia" w:ascii="Arial Narrow" w:hAnsi="Arial Narrow" w:eastAsia="Arial Narrow" w:cs="Arial Narrow"/>
                <w:sz w:val="20"/>
                <w:szCs w:val="20"/>
                <w:lang w:eastAsia="zh-CN"/>
              </w:rPr>
              <w:t>5</w:t>
            </w:r>
            <w:r>
              <w:rPr>
                <w:rFonts w:ascii="宋体" w:hAnsi="宋体" w:eastAsia="宋体" w:cs="宋体"/>
                <w:sz w:val="18"/>
                <w:szCs w:val="18"/>
                <w:lang w:eastAsia="zh-CN"/>
              </w:rPr>
              <w:t>年及以上</w:t>
            </w:r>
            <w:r>
              <w:rPr>
                <w:rFonts w:hint="eastAsia" w:ascii="宋体" w:hAnsi="宋体" w:eastAsia="宋体" w:cs="宋体"/>
                <w:sz w:val="18"/>
                <w:szCs w:val="18"/>
                <w:lang w:eastAsia="zh-CN"/>
              </w:rPr>
              <w:t>维保项目</w:t>
            </w:r>
            <w:r>
              <w:rPr>
                <w:rFonts w:ascii="宋体" w:hAnsi="宋体" w:eastAsia="宋体" w:cs="宋体"/>
                <w:sz w:val="18"/>
                <w:szCs w:val="18"/>
                <w:lang w:eastAsia="zh-CN"/>
              </w:rPr>
              <w:t>管理工作经历</w:t>
            </w:r>
            <w:r>
              <w:rPr>
                <w:rFonts w:hint="eastAsia" w:ascii="宋体" w:hAnsi="宋体" w:eastAsia="宋体" w:cs="宋体"/>
                <w:sz w:val="18"/>
                <w:szCs w:val="18"/>
                <w:lang w:eastAsia="zh-CN"/>
              </w:rPr>
              <w:t>得5分</w:t>
            </w:r>
            <w:r>
              <w:rPr>
                <w:rFonts w:ascii="宋体" w:hAnsi="宋体" w:eastAsia="宋体" w:cs="宋体"/>
                <w:sz w:val="18"/>
                <w:szCs w:val="18"/>
                <w:lang w:eastAsia="zh-CN"/>
              </w:rPr>
              <w:t>；</w:t>
            </w:r>
          </w:p>
        </w:tc>
        <w:tc>
          <w:tcPr>
            <w:tcW w:w="1158" w:type="dxa"/>
            <w:vMerge w:val="continue"/>
            <w:tcBorders>
              <w:top w:val="single" w:color="auto" w:sz="4" w:space="0"/>
              <w:left w:val="single" w:color="auto" w:sz="4" w:space="0"/>
              <w:bottom w:val="single" w:color="auto" w:sz="4" w:space="0"/>
              <w:right w:val="single" w:color="auto" w:sz="4" w:space="0"/>
            </w:tcBorders>
          </w:tcPr>
          <w:p>
            <w:pPr>
              <w:ind w:left="0" w:leftChars="0" w:firstLine="0" w:firstLineChars="0"/>
              <w:rPr>
                <w:lang w:eastAsia="zh-CN"/>
              </w:rPr>
            </w:pPr>
          </w:p>
        </w:tc>
      </w:tr>
      <w:tr>
        <w:tblPrEx>
          <w:tblCellMar>
            <w:top w:w="0" w:type="dxa"/>
            <w:left w:w="0" w:type="dxa"/>
            <w:bottom w:w="0" w:type="dxa"/>
            <w:right w:w="0" w:type="dxa"/>
          </w:tblCellMar>
        </w:tblPrEx>
        <w:trPr>
          <w:trHeight w:val="1025"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center"/>
              <w:rPr>
                <w:rFonts w:ascii="Arial Narrow"/>
                <w:w w:val="112"/>
                <w:sz w:val="20"/>
              </w:rPr>
            </w:pPr>
          </w:p>
          <w:p>
            <w:pPr>
              <w:pStyle w:val="24"/>
              <w:ind w:left="0" w:leftChars="0" w:firstLine="0" w:firstLineChars="0"/>
              <w:jc w:val="center"/>
              <w:rPr>
                <w:rFonts w:ascii="Arial Narrow" w:hAnsi="Arial Narrow" w:eastAsia="Arial Narrow" w:cs="Arial Narrow"/>
                <w:sz w:val="20"/>
                <w:szCs w:val="20"/>
              </w:rPr>
            </w:pPr>
            <w:r>
              <w:rPr>
                <w:rFonts w:ascii="Arial Narrow"/>
                <w:w w:val="112"/>
                <w:sz w:val="20"/>
              </w:rPr>
              <w:t>5</w:t>
            </w:r>
          </w:p>
        </w:tc>
        <w:tc>
          <w:tcPr>
            <w:tcW w:w="2292"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left"/>
              <w:rPr>
                <w:rFonts w:ascii="宋体" w:hAnsi="宋体" w:eastAsia="宋体" w:cs="宋体"/>
                <w:sz w:val="18"/>
                <w:szCs w:val="18"/>
                <w:lang w:eastAsia="zh-CN"/>
              </w:rPr>
            </w:pPr>
            <w:r>
              <w:rPr>
                <w:rFonts w:hint="eastAsia" w:ascii="宋体" w:hAnsi="宋体" w:eastAsia="宋体" w:cs="宋体"/>
                <w:w w:val="105"/>
                <w:sz w:val="18"/>
                <w:szCs w:val="18"/>
                <w:lang w:eastAsia="zh-CN"/>
              </w:rPr>
              <w:t>维保现场人员</w:t>
            </w:r>
            <w:r>
              <w:rPr>
                <w:rFonts w:ascii="宋体" w:hAnsi="宋体" w:eastAsia="宋体" w:cs="宋体"/>
                <w:w w:val="105"/>
                <w:sz w:val="18"/>
                <w:szCs w:val="18"/>
                <w:lang w:eastAsia="zh-CN"/>
              </w:rPr>
              <w:t>（满分</w:t>
            </w:r>
            <w:r>
              <w:rPr>
                <w:rFonts w:ascii="Arial Narrow" w:hAnsi="Arial Narrow" w:eastAsia="Arial Narrow" w:cs="Arial Narrow"/>
                <w:w w:val="105"/>
                <w:sz w:val="20"/>
                <w:szCs w:val="20"/>
                <w:lang w:eastAsia="zh-CN"/>
              </w:rPr>
              <w:t>10</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numPr>
                <w:ilvl w:val="0"/>
                <w:numId w:val="0"/>
              </w:numPr>
              <w:spacing w:before="113" w:line="218" w:lineRule="exact"/>
              <w:ind w:right="44" w:rightChars="0"/>
              <w:jc w:val="both"/>
              <w:rPr>
                <w:rFonts w:hint="eastAsia" w:ascii="宋体" w:hAnsi="宋体" w:eastAsia="宋体" w:cs="宋体"/>
                <w:sz w:val="18"/>
                <w:szCs w:val="18"/>
                <w:lang w:eastAsia="zh-CN"/>
              </w:rPr>
            </w:pPr>
            <w:r>
              <w:rPr>
                <w:rFonts w:hint="eastAsia" w:ascii="宋体" w:hAnsi="宋体" w:cs="宋体"/>
                <w:sz w:val="18"/>
                <w:szCs w:val="18"/>
                <w:lang w:val="en-US" w:eastAsia="zh-CN"/>
              </w:rPr>
              <w:t>1.</w:t>
            </w:r>
            <w:r>
              <w:rPr>
                <w:rFonts w:ascii="宋体" w:hAnsi="宋体" w:eastAsia="宋体" w:cs="宋体"/>
                <w:sz w:val="18"/>
                <w:szCs w:val="18"/>
                <w:lang w:eastAsia="zh-CN"/>
              </w:rPr>
              <w:t>应具有</w:t>
            </w:r>
            <w:r>
              <w:rPr>
                <w:rFonts w:hint="eastAsia" w:ascii="宋体" w:hAnsi="宋体" w:eastAsia="宋体" w:cs="宋体"/>
                <w:sz w:val="18"/>
                <w:szCs w:val="18"/>
                <w:lang w:eastAsia="zh-CN"/>
              </w:rPr>
              <w:t>初级及以上消防员证书5分，</w:t>
            </w:r>
          </w:p>
          <w:p>
            <w:pPr>
              <w:pStyle w:val="24"/>
              <w:numPr>
                <w:ilvl w:val="0"/>
                <w:numId w:val="0"/>
              </w:numPr>
              <w:spacing w:before="113" w:line="218" w:lineRule="exact"/>
              <w:ind w:right="44" w:rightChars="0"/>
              <w:jc w:val="both"/>
              <w:rPr>
                <w:rFonts w:ascii="宋体" w:hAnsi="宋体" w:eastAsia="宋体" w:cs="宋体"/>
                <w:sz w:val="18"/>
                <w:szCs w:val="18"/>
                <w:lang w:eastAsia="zh-CN"/>
              </w:rPr>
            </w:pPr>
            <w:r>
              <w:rPr>
                <w:rFonts w:hint="eastAsia" w:ascii="宋体" w:hAnsi="宋体" w:cs="宋体"/>
                <w:sz w:val="18"/>
                <w:szCs w:val="18"/>
                <w:lang w:val="en-US" w:eastAsia="zh-CN"/>
              </w:rPr>
              <w:t>2.</w:t>
            </w:r>
            <w:r>
              <w:rPr>
                <w:rFonts w:ascii="宋体" w:hAnsi="宋体" w:eastAsia="宋体" w:cs="宋体"/>
                <w:sz w:val="18"/>
                <w:szCs w:val="18"/>
                <w:lang w:eastAsia="zh-CN"/>
              </w:rPr>
              <w:t>具备</w:t>
            </w:r>
            <w:r>
              <w:rPr>
                <w:rFonts w:hint="eastAsia" w:ascii="Arial Narrow" w:hAnsi="Arial Narrow" w:eastAsia="Arial Narrow" w:cs="Arial Narrow"/>
                <w:sz w:val="20"/>
                <w:szCs w:val="20"/>
                <w:lang w:eastAsia="zh-CN"/>
              </w:rPr>
              <w:t>3</w:t>
            </w:r>
            <w:r>
              <w:rPr>
                <w:rFonts w:ascii="宋体" w:hAnsi="宋体" w:eastAsia="宋体" w:cs="宋体"/>
                <w:sz w:val="18"/>
                <w:szCs w:val="18"/>
                <w:lang w:eastAsia="zh-CN"/>
              </w:rPr>
              <w:t>年及以上</w:t>
            </w:r>
            <w:r>
              <w:rPr>
                <w:rFonts w:hint="eastAsia" w:ascii="宋体" w:hAnsi="宋体" w:eastAsia="宋体" w:cs="宋体"/>
                <w:sz w:val="18"/>
                <w:szCs w:val="18"/>
                <w:lang w:eastAsia="zh-CN"/>
              </w:rPr>
              <w:t>维保现场</w:t>
            </w:r>
            <w:r>
              <w:rPr>
                <w:rFonts w:ascii="宋体" w:hAnsi="宋体" w:eastAsia="宋体" w:cs="宋体"/>
                <w:sz w:val="18"/>
                <w:szCs w:val="18"/>
                <w:lang w:eastAsia="zh-CN"/>
              </w:rPr>
              <w:t>管理工作经历</w:t>
            </w:r>
            <w:r>
              <w:rPr>
                <w:rFonts w:hint="eastAsia" w:ascii="宋体" w:hAnsi="宋体" w:eastAsia="宋体" w:cs="宋体"/>
                <w:sz w:val="18"/>
                <w:szCs w:val="18"/>
                <w:lang w:eastAsia="zh-CN"/>
              </w:rPr>
              <w:t>得3分，具</w:t>
            </w:r>
            <w:r>
              <w:rPr>
                <w:rFonts w:ascii="宋体" w:hAnsi="宋体" w:eastAsia="宋体" w:cs="宋体"/>
                <w:sz w:val="18"/>
                <w:szCs w:val="18"/>
                <w:lang w:eastAsia="zh-CN"/>
              </w:rPr>
              <w:t>备</w:t>
            </w:r>
            <w:r>
              <w:rPr>
                <w:rFonts w:hint="eastAsia" w:ascii="Arial Narrow" w:hAnsi="Arial Narrow" w:eastAsia="Arial Narrow" w:cs="Arial Narrow"/>
                <w:sz w:val="20"/>
                <w:szCs w:val="20"/>
                <w:lang w:eastAsia="zh-CN"/>
              </w:rPr>
              <w:t>5</w:t>
            </w:r>
            <w:r>
              <w:rPr>
                <w:rFonts w:ascii="宋体" w:hAnsi="宋体" w:eastAsia="宋体" w:cs="宋体"/>
                <w:sz w:val="18"/>
                <w:szCs w:val="18"/>
                <w:lang w:eastAsia="zh-CN"/>
              </w:rPr>
              <w:t>年及以上</w:t>
            </w:r>
            <w:r>
              <w:rPr>
                <w:rFonts w:hint="eastAsia" w:ascii="宋体" w:hAnsi="宋体" w:eastAsia="宋体" w:cs="宋体"/>
                <w:sz w:val="18"/>
                <w:szCs w:val="18"/>
                <w:lang w:eastAsia="zh-CN"/>
              </w:rPr>
              <w:t>维保项目</w:t>
            </w:r>
            <w:r>
              <w:rPr>
                <w:rFonts w:ascii="宋体" w:hAnsi="宋体" w:eastAsia="宋体" w:cs="宋体"/>
                <w:sz w:val="18"/>
                <w:szCs w:val="18"/>
                <w:lang w:eastAsia="zh-CN"/>
              </w:rPr>
              <w:t>管理工作经历</w:t>
            </w:r>
            <w:r>
              <w:rPr>
                <w:rFonts w:hint="eastAsia" w:ascii="宋体" w:hAnsi="宋体" w:eastAsia="宋体" w:cs="宋体"/>
                <w:sz w:val="18"/>
                <w:szCs w:val="18"/>
                <w:lang w:eastAsia="zh-CN"/>
              </w:rPr>
              <w:t>得5分</w:t>
            </w:r>
            <w:r>
              <w:rPr>
                <w:rFonts w:ascii="宋体" w:hAnsi="宋体" w:eastAsia="宋体" w:cs="宋体"/>
                <w:sz w:val="18"/>
                <w:szCs w:val="18"/>
                <w:lang w:eastAsia="zh-CN"/>
              </w:rPr>
              <w:t>；</w:t>
            </w:r>
          </w:p>
        </w:tc>
        <w:tc>
          <w:tcPr>
            <w:tcW w:w="1158" w:type="dxa"/>
            <w:vMerge w:val="continue"/>
            <w:tcBorders>
              <w:top w:val="single" w:color="auto" w:sz="4" w:space="0"/>
              <w:left w:val="single" w:color="auto" w:sz="4" w:space="0"/>
              <w:bottom w:val="single" w:color="auto" w:sz="4" w:space="0"/>
              <w:right w:val="single" w:color="auto" w:sz="4" w:space="0"/>
            </w:tcBorders>
          </w:tcPr>
          <w:p>
            <w:pPr>
              <w:pStyle w:val="24"/>
              <w:spacing w:before="10" w:line="218" w:lineRule="exact"/>
              <w:ind w:left="11" w:right="21"/>
              <w:jc w:val="both"/>
              <w:rPr>
                <w:rFonts w:ascii="宋体" w:hAnsi="宋体" w:eastAsia="宋体" w:cs="宋体"/>
                <w:sz w:val="18"/>
                <w:szCs w:val="18"/>
                <w:lang w:eastAsia="zh-CN"/>
              </w:rPr>
            </w:pPr>
          </w:p>
        </w:tc>
      </w:tr>
      <w:tr>
        <w:tblPrEx>
          <w:tblCellMar>
            <w:top w:w="0" w:type="dxa"/>
            <w:left w:w="0" w:type="dxa"/>
            <w:bottom w:w="0" w:type="dxa"/>
            <w:right w:w="0" w:type="dxa"/>
          </w:tblCellMar>
        </w:tblPrEx>
        <w:trPr>
          <w:trHeight w:val="652" w:hRule="exact"/>
        </w:trPr>
        <w:tc>
          <w:tcPr>
            <w:tcW w:w="703" w:type="dxa"/>
            <w:tcBorders>
              <w:top w:val="single" w:color="auto" w:sz="4" w:space="0"/>
              <w:left w:val="single" w:color="auto" w:sz="4" w:space="0"/>
              <w:bottom w:val="single" w:color="auto" w:sz="4" w:space="0"/>
              <w:right w:val="single" w:color="auto" w:sz="4" w:space="0"/>
            </w:tcBorders>
          </w:tcPr>
          <w:p>
            <w:pPr>
              <w:pStyle w:val="24"/>
              <w:spacing w:before="173"/>
              <w:ind w:left="0" w:leftChars="0" w:firstLine="0" w:firstLineChars="0"/>
              <w:jc w:val="center"/>
              <w:rPr>
                <w:rFonts w:ascii="Arial Narrow" w:hAnsi="Arial Narrow" w:eastAsia="Arial Narrow" w:cs="Arial Narrow"/>
                <w:sz w:val="20"/>
                <w:szCs w:val="20"/>
              </w:rPr>
            </w:pPr>
            <w:r>
              <w:rPr>
                <w:rFonts w:ascii="Arial Narrow"/>
                <w:w w:val="112"/>
                <w:sz w:val="20"/>
              </w:rPr>
              <w:t>6</w:t>
            </w:r>
          </w:p>
        </w:tc>
        <w:tc>
          <w:tcPr>
            <w:tcW w:w="2292" w:type="dxa"/>
            <w:tcBorders>
              <w:top w:val="single" w:color="auto" w:sz="4" w:space="0"/>
              <w:left w:val="single" w:color="auto" w:sz="4" w:space="0"/>
              <w:bottom w:val="single" w:color="auto" w:sz="4" w:space="0"/>
              <w:right w:val="single" w:color="auto" w:sz="4" w:space="0"/>
            </w:tcBorders>
          </w:tcPr>
          <w:p>
            <w:pPr>
              <w:pStyle w:val="24"/>
              <w:spacing w:before="150"/>
              <w:ind w:left="0" w:leftChars="0" w:firstLine="0" w:firstLineChars="0"/>
              <w:jc w:val="both"/>
              <w:rPr>
                <w:rFonts w:ascii="宋体" w:hAnsi="宋体" w:eastAsia="宋体" w:cs="宋体"/>
                <w:sz w:val="18"/>
                <w:szCs w:val="18"/>
              </w:rPr>
            </w:pPr>
            <w:r>
              <w:rPr>
                <w:rFonts w:ascii="宋体" w:hAnsi="宋体" w:eastAsia="宋体" w:cs="宋体"/>
                <w:w w:val="105"/>
                <w:sz w:val="18"/>
                <w:szCs w:val="18"/>
              </w:rPr>
              <w:t>企业业绩（满分</w:t>
            </w:r>
            <w:r>
              <w:rPr>
                <w:rFonts w:ascii="Arial Narrow" w:hAnsi="Arial Narrow" w:eastAsia="Arial Narrow" w:cs="Arial Narrow"/>
                <w:w w:val="105"/>
                <w:sz w:val="20"/>
                <w:szCs w:val="20"/>
              </w:rPr>
              <w:t>10</w:t>
            </w:r>
            <w:r>
              <w:rPr>
                <w:rFonts w:ascii="宋体" w:hAnsi="宋体" w:eastAsia="宋体" w:cs="宋体"/>
                <w:w w:val="105"/>
                <w:sz w:val="18"/>
                <w:szCs w:val="18"/>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line="218" w:lineRule="exact"/>
              <w:ind w:left="0" w:leftChars="0" w:right="67" w:firstLine="0" w:firstLineChars="0"/>
              <w:jc w:val="left"/>
              <w:rPr>
                <w:rFonts w:ascii="宋体" w:hAnsi="宋体" w:eastAsia="宋体" w:cs="宋体"/>
                <w:sz w:val="18"/>
                <w:szCs w:val="18"/>
                <w:lang w:eastAsia="zh-CN"/>
              </w:rPr>
            </w:pPr>
            <w:r>
              <w:rPr>
                <w:rFonts w:ascii="宋体" w:hAnsi="宋体" w:eastAsia="宋体" w:cs="宋体"/>
                <w:sz w:val="18"/>
                <w:szCs w:val="18"/>
                <w:lang w:eastAsia="zh-CN"/>
              </w:rPr>
              <w:t>企业承</w:t>
            </w:r>
            <w:r>
              <w:rPr>
                <w:rFonts w:hint="eastAsia" w:ascii="宋体" w:hAnsi="宋体" w:eastAsia="宋体" w:cs="宋体"/>
                <w:sz w:val="18"/>
                <w:szCs w:val="18"/>
                <w:lang w:eastAsia="zh-CN"/>
              </w:rPr>
              <w:t>接</w:t>
            </w:r>
            <w:r>
              <w:rPr>
                <w:rFonts w:ascii="宋体" w:hAnsi="宋体" w:eastAsia="宋体" w:cs="宋体"/>
                <w:sz w:val="18"/>
                <w:szCs w:val="18"/>
                <w:lang w:eastAsia="zh-CN"/>
              </w:rPr>
              <w:t>过同类</w:t>
            </w:r>
            <w:r>
              <w:rPr>
                <w:rFonts w:hint="eastAsia" w:ascii="宋体" w:hAnsi="宋体" w:eastAsia="宋体" w:cs="宋体"/>
                <w:sz w:val="18"/>
                <w:szCs w:val="18"/>
                <w:lang w:eastAsia="zh-CN"/>
              </w:rPr>
              <w:t>维保项目</w:t>
            </w:r>
            <w:r>
              <w:rPr>
                <w:rFonts w:ascii="宋体" w:hAnsi="宋体" w:eastAsia="宋体" w:cs="宋体"/>
                <w:sz w:val="18"/>
                <w:szCs w:val="18"/>
                <w:lang w:eastAsia="zh-CN"/>
              </w:rPr>
              <w:t>的，</w:t>
            </w:r>
            <w:r>
              <w:rPr>
                <w:rFonts w:hint="eastAsia" w:ascii="宋体" w:hAnsi="宋体" w:eastAsia="宋体" w:cs="宋体"/>
                <w:sz w:val="18"/>
                <w:szCs w:val="18"/>
                <w:lang w:eastAsia="zh-CN"/>
              </w:rPr>
              <w:t>三家得6分，每多一家加2分</w:t>
            </w:r>
            <w:r>
              <w:rPr>
                <w:rFonts w:ascii="宋体" w:hAnsi="宋体" w:eastAsia="宋体" w:cs="宋体"/>
                <w:sz w:val="18"/>
                <w:szCs w:val="18"/>
                <w:lang w:eastAsia="zh-CN"/>
              </w:rPr>
              <w:t>。</w:t>
            </w:r>
          </w:p>
        </w:tc>
        <w:tc>
          <w:tcPr>
            <w:tcW w:w="1158" w:type="dxa"/>
            <w:vMerge w:val="continue"/>
            <w:tcBorders>
              <w:top w:val="single" w:color="auto" w:sz="4" w:space="0"/>
              <w:left w:val="single" w:color="auto" w:sz="4" w:space="0"/>
              <w:bottom w:val="single" w:color="auto" w:sz="4" w:space="0"/>
              <w:right w:val="single" w:color="auto" w:sz="4" w:space="0"/>
            </w:tcBorders>
          </w:tcPr>
          <w:p>
            <w:pPr>
              <w:pStyle w:val="24"/>
              <w:spacing w:line="210" w:lineRule="exact"/>
              <w:ind w:left="172"/>
              <w:rPr>
                <w:rFonts w:ascii="Arial Narrow" w:hAnsi="Arial Narrow" w:eastAsia="Arial Narrow" w:cs="Arial Narrow"/>
                <w:sz w:val="20"/>
                <w:szCs w:val="20"/>
              </w:rPr>
            </w:pPr>
          </w:p>
        </w:tc>
      </w:tr>
      <w:tr>
        <w:tblPrEx>
          <w:tblCellMar>
            <w:top w:w="0" w:type="dxa"/>
            <w:left w:w="0" w:type="dxa"/>
            <w:bottom w:w="0" w:type="dxa"/>
            <w:right w:w="0" w:type="dxa"/>
          </w:tblCellMar>
        </w:tblPrEx>
        <w:trPr>
          <w:trHeight w:val="809"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center"/>
              <w:rPr>
                <w:rFonts w:ascii="Arial Narrow" w:hAnsi="Arial Narrow" w:eastAsia="Arial Narrow" w:cs="Arial Narrow"/>
                <w:sz w:val="20"/>
                <w:szCs w:val="20"/>
              </w:rPr>
            </w:pPr>
            <w:r>
              <w:rPr>
                <w:rFonts w:ascii="Arial Narrow"/>
                <w:w w:val="112"/>
                <w:sz w:val="20"/>
              </w:rPr>
              <w:t>7</w:t>
            </w:r>
          </w:p>
        </w:tc>
        <w:tc>
          <w:tcPr>
            <w:tcW w:w="2292" w:type="dxa"/>
            <w:tcBorders>
              <w:top w:val="single" w:color="auto" w:sz="4" w:space="0"/>
              <w:left w:val="single" w:color="auto" w:sz="4" w:space="0"/>
              <w:bottom w:val="single" w:color="auto" w:sz="4" w:space="0"/>
              <w:right w:val="single" w:color="auto" w:sz="4" w:space="0"/>
            </w:tcBorders>
          </w:tcPr>
          <w:p>
            <w:pPr>
              <w:pStyle w:val="24"/>
              <w:spacing w:line="218" w:lineRule="exact"/>
              <w:ind w:left="0" w:leftChars="0" w:right="10" w:firstLine="0" w:firstLineChars="0"/>
              <w:jc w:val="left"/>
              <w:rPr>
                <w:rFonts w:ascii="宋体" w:hAnsi="宋体" w:eastAsia="宋体" w:cs="宋体"/>
                <w:sz w:val="18"/>
                <w:szCs w:val="18"/>
                <w:lang w:eastAsia="zh-CN"/>
              </w:rPr>
            </w:pPr>
            <w:r>
              <w:rPr>
                <w:rFonts w:ascii="宋体" w:hAnsi="宋体" w:eastAsia="宋体" w:cs="宋体"/>
                <w:sz w:val="18"/>
                <w:szCs w:val="18"/>
                <w:lang w:eastAsia="zh-CN"/>
              </w:rPr>
              <w:t>安全文明施工</w:t>
            </w:r>
            <w:r>
              <w:rPr>
                <w:rFonts w:ascii="宋体" w:hAnsi="宋体" w:eastAsia="宋体" w:cs="宋体"/>
                <w:spacing w:val="-20"/>
                <w:sz w:val="18"/>
                <w:szCs w:val="18"/>
                <w:lang w:eastAsia="zh-CN"/>
              </w:rPr>
              <w:t xml:space="preserve"> </w:t>
            </w:r>
            <w:r>
              <w:rPr>
                <w:rFonts w:ascii="宋体" w:hAnsi="宋体" w:eastAsia="宋体" w:cs="宋体"/>
                <w:sz w:val="18"/>
                <w:szCs w:val="18"/>
                <w:lang w:eastAsia="zh-CN"/>
              </w:rPr>
              <w:t>、环保及现场</w:t>
            </w:r>
            <w:r>
              <w:rPr>
                <w:rFonts w:ascii="宋体" w:hAnsi="宋体" w:eastAsia="宋体" w:cs="宋体"/>
                <w:spacing w:val="-72"/>
                <w:sz w:val="18"/>
                <w:szCs w:val="18"/>
                <w:lang w:eastAsia="zh-CN"/>
              </w:rPr>
              <w:t xml:space="preserve"> </w:t>
            </w:r>
            <w:r>
              <w:rPr>
                <w:rFonts w:ascii="宋体" w:hAnsi="宋体" w:eastAsia="宋体" w:cs="宋体"/>
                <w:sz w:val="18"/>
                <w:szCs w:val="18"/>
                <w:lang w:eastAsia="zh-CN"/>
              </w:rPr>
              <w:t>管理措施（满分</w:t>
            </w:r>
            <w:r>
              <w:rPr>
                <w:rFonts w:ascii="Arial Narrow" w:hAnsi="Arial Narrow" w:eastAsia="Arial Narrow" w:cs="Arial Narrow"/>
                <w:sz w:val="20"/>
                <w:szCs w:val="20"/>
                <w:lang w:eastAsia="zh-CN"/>
              </w:rPr>
              <w:t>8</w:t>
            </w:r>
            <w:r>
              <w:rPr>
                <w:rFonts w:ascii="宋体" w:hAnsi="宋体" w:eastAsia="宋体" w:cs="宋体"/>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line="201" w:lineRule="exact"/>
              <w:ind w:left="0" w:leftChars="0" w:firstLine="0" w:firstLineChars="0"/>
              <w:jc w:val="both"/>
              <w:rPr>
                <w:rFonts w:ascii="宋体" w:hAnsi="宋体" w:eastAsia="宋体" w:cs="宋体"/>
                <w:sz w:val="18"/>
                <w:szCs w:val="18"/>
                <w:lang w:eastAsia="zh-CN"/>
              </w:rPr>
            </w:pPr>
            <w:r>
              <w:rPr>
                <w:rFonts w:ascii="宋体" w:hAnsi="宋体" w:eastAsia="宋体" w:cs="宋体"/>
                <w:sz w:val="18"/>
                <w:szCs w:val="18"/>
                <w:lang w:eastAsia="zh-CN"/>
              </w:rPr>
              <w:t>安全文明施工、环保及现场</w:t>
            </w:r>
            <w:r>
              <w:rPr>
                <w:rFonts w:hint="eastAsia" w:ascii="宋体" w:hAnsi="宋体" w:eastAsia="宋体" w:cs="宋体"/>
                <w:sz w:val="18"/>
                <w:szCs w:val="18"/>
                <w:lang w:eastAsia="zh-CN"/>
              </w:rPr>
              <w:t>维保方案</w:t>
            </w:r>
            <w:r>
              <w:rPr>
                <w:rFonts w:ascii="宋体" w:hAnsi="宋体" w:eastAsia="宋体" w:cs="宋体"/>
                <w:sz w:val="18"/>
                <w:szCs w:val="18"/>
                <w:lang w:eastAsia="zh-CN"/>
              </w:rPr>
              <w:t>完善、合理，得分</w:t>
            </w:r>
          </w:p>
          <w:p>
            <w:pPr>
              <w:pStyle w:val="24"/>
              <w:spacing w:line="227" w:lineRule="exact"/>
              <w:ind w:left="0" w:leftChars="0" w:firstLine="0" w:firstLineChars="0"/>
              <w:jc w:val="both"/>
              <w:rPr>
                <w:rFonts w:ascii="宋体" w:hAnsi="宋体" w:eastAsia="宋体" w:cs="宋体"/>
                <w:sz w:val="18"/>
                <w:szCs w:val="18"/>
                <w:lang w:eastAsia="zh-CN"/>
              </w:rPr>
            </w:pPr>
            <w:r>
              <w:rPr>
                <w:rFonts w:ascii="Arial Narrow" w:hAnsi="Arial Narrow" w:eastAsia="Arial Narrow" w:cs="Arial Narrow"/>
                <w:sz w:val="20"/>
                <w:szCs w:val="20"/>
                <w:lang w:eastAsia="zh-CN"/>
              </w:rPr>
              <w:t>4-8</w:t>
            </w:r>
            <w:r>
              <w:rPr>
                <w:rFonts w:ascii="宋体" w:hAnsi="宋体" w:eastAsia="宋体" w:cs="宋体"/>
                <w:sz w:val="18"/>
                <w:szCs w:val="18"/>
                <w:lang w:eastAsia="zh-CN"/>
              </w:rPr>
              <w:t>分；</w:t>
            </w:r>
            <w:r>
              <w:rPr>
                <w:rFonts w:hint="eastAsia" w:ascii="宋体" w:hAnsi="宋体" w:eastAsia="宋体" w:cs="宋体"/>
                <w:sz w:val="18"/>
                <w:szCs w:val="18"/>
                <w:lang w:eastAsia="zh-CN"/>
              </w:rPr>
              <w:t>维保方案</w:t>
            </w:r>
            <w:r>
              <w:rPr>
                <w:rFonts w:ascii="宋体" w:hAnsi="宋体" w:eastAsia="宋体" w:cs="宋体"/>
                <w:sz w:val="18"/>
                <w:szCs w:val="18"/>
                <w:lang w:eastAsia="zh-CN"/>
              </w:rPr>
              <w:t>基本满足本</w:t>
            </w:r>
            <w:r>
              <w:rPr>
                <w:rFonts w:hint="eastAsia" w:ascii="宋体" w:hAnsi="宋体" w:eastAsia="宋体" w:cs="宋体"/>
                <w:sz w:val="18"/>
                <w:szCs w:val="18"/>
                <w:lang w:eastAsia="zh-CN"/>
              </w:rPr>
              <w:t>项目</w:t>
            </w:r>
            <w:r>
              <w:rPr>
                <w:rFonts w:ascii="宋体" w:hAnsi="宋体" w:eastAsia="宋体" w:cs="宋体"/>
                <w:sz w:val="18"/>
                <w:szCs w:val="18"/>
                <w:lang w:eastAsia="zh-CN"/>
              </w:rPr>
              <w:t>需求，得分</w:t>
            </w:r>
            <w:r>
              <w:rPr>
                <w:rFonts w:ascii="Arial Narrow" w:hAnsi="Arial Narrow" w:eastAsia="Arial Narrow" w:cs="Arial Narrow"/>
                <w:sz w:val="20"/>
                <w:szCs w:val="20"/>
                <w:lang w:eastAsia="zh-CN"/>
              </w:rPr>
              <w:t>1-3</w:t>
            </w:r>
            <w:r>
              <w:rPr>
                <w:rFonts w:ascii="宋体" w:hAnsi="宋体" w:eastAsia="宋体" w:cs="宋体"/>
                <w:sz w:val="18"/>
                <w:szCs w:val="18"/>
                <w:lang w:eastAsia="zh-CN"/>
              </w:rPr>
              <w:t>分；所采取的措施不能完全满足本</w:t>
            </w:r>
            <w:r>
              <w:rPr>
                <w:rFonts w:hint="eastAsia" w:ascii="宋体" w:hAnsi="宋体" w:eastAsia="宋体" w:cs="宋体"/>
                <w:sz w:val="18"/>
                <w:szCs w:val="18"/>
                <w:lang w:eastAsia="zh-CN"/>
              </w:rPr>
              <w:t>项目</w:t>
            </w:r>
            <w:r>
              <w:rPr>
                <w:rFonts w:ascii="宋体" w:hAnsi="宋体" w:eastAsia="宋体" w:cs="宋体"/>
                <w:sz w:val="18"/>
                <w:szCs w:val="18"/>
                <w:lang w:eastAsia="zh-CN"/>
              </w:rPr>
              <w:t>需求或未提供的，</w:t>
            </w:r>
            <w:r>
              <w:rPr>
                <w:rFonts w:ascii="宋体" w:hAnsi="宋体" w:eastAsia="宋体" w:cs="宋体"/>
                <w:spacing w:val="-5"/>
                <w:sz w:val="18"/>
                <w:szCs w:val="18"/>
                <w:lang w:eastAsia="zh-CN"/>
              </w:rPr>
              <w:t xml:space="preserve"> </w:t>
            </w:r>
            <w:r>
              <w:rPr>
                <w:rFonts w:ascii="宋体" w:hAnsi="宋体" w:eastAsia="宋体" w:cs="宋体"/>
                <w:w w:val="105"/>
                <w:sz w:val="18"/>
                <w:szCs w:val="18"/>
                <w:lang w:eastAsia="zh-CN"/>
              </w:rPr>
              <w:t>得</w:t>
            </w:r>
            <w:r>
              <w:rPr>
                <w:rFonts w:ascii="Arial Narrow" w:hAnsi="Arial Narrow" w:eastAsia="Arial Narrow" w:cs="Arial Narrow"/>
                <w:w w:val="105"/>
                <w:sz w:val="20"/>
                <w:szCs w:val="20"/>
                <w:lang w:eastAsia="zh-CN"/>
              </w:rPr>
              <w:t>0</w:t>
            </w:r>
            <w:r>
              <w:rPr>
                <w:rFonts w:ascii="宋体" w:hAnsi="宋体" w:eastAsia="宋体" w:cs="宋体"/>
                <w:w w:val="105"/>
                <w:sz w:val="18"/>
                <w:szCs w:val="18"/>
                <w:lang w:eastAsia="zh-CN"/>
              </w:rPr>
              <w:t>分。</w:t>
            </w:r>
          </w:p>
        </w:tc>
        <w:tc>
          <w:tcPr>
            <w:tcW w:w="1158" w:type="dxa"/>
            <w:vMerge w:val="continue"/>
            <w:tcBorders>
              <w:top w:val="single" w:color="auto" w:sz="4" w:space="0"/>
              <w:left w:val="single" w:color="auto" w:sz="4" w:space="0"/>
              <w:bottom w:val="single" w:color="auto" w:sz="4" w:space="0"/>
              <w:right w:val="single" w:color="auto" w:sz="4" w:space="0"/>
            </w:tcBorders>
          </w:tcPr>
          <w:p>
            <w:pPr>
              <w:rPr>
                <w:lang w:eastAsia="zh-CN"/>
              </w:rPr>
            </w:pPr>
          </w:p>
        </w:tc>
      </w:tr>
      <w:tr>
        <w:tblPrEx>
          <w:tblCellMar>
            <w:top w:w="0" w:type="dxa"/>
            <w:left w:w="0" w:type="dxa"/>
            <w:bottom w:w="0" w:type="dxa"/>
            <w:right w:w="0" w:type="dxa"/>
          </w:tblCellMar>
        </w:tblPrEx>
        <w:trPr>
          <w:trHeight w:val="705"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center"/>
              <w:rPr>
                <w:rFonts w:ascii="Arial Narrow" w:hAnsi="Arial Narrow" w:eastAsia="Arial Narrow" w:cs="Arial Narrow"/>
                <w:sz w:val="20"/>
                <w:szCs w:val="20"/>
              </w:rPr>
            </w:pPr>
            <w:r>
              <w:rPr>
                <w:rFonts w:ascii="Arial Narrow"/>
                <w:w w:val="112"/>
                <w:sz w:val="20"/>
              </w:rPr>
              <w:t>8</w:t>
            </w:r>
          </w:p>
        </w:tc>
        <w:tc>
          <w:tcPr>
            <w:tcW w:w="2292"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left"/>
              <w:rPr>
                <w:rFonts w:ascii="宋体" w:hAnsi="宋体" w:eastAsia="宋体" w:cs="宋体"/>
                <w:sz w:val="18"/>
                <w:szCs w:val="18"/>
                <w:lang w:eastAsia="zh-CN"/>
              </w:rPr>
            </w:pPr>
            <w:r>
              <w:rPr>
                <w:rFonts w:hint="eastAsia" w:ascii="宋体" w:hAnsi="宋体" w:eastAsia="宋体" w:cs="宋体"/>
                <w:w w:val="105"/>
                <w:sz w:val="18"/>
                <w:szCs w:val="18"/>
                <w:lang w:eastAsia="zh-CN"/>
              </w:rPr>
              <w:t>应急响应方案</w:t>
            </w:r>
            <w:r>
              <w:rPr>
                <w:rFonts w:ascii="宋体" w:hAnsi="宋体" w:eastAsia="宋体" w:cs="宋体"/>
                <w:w w:val="105"/>
                <w:sz w:val="18"/>
                <w:szCs w:val="18"/>
                <w:lang w:eastAsia="zh-CN"/>
              </w:rPr>
              <w:t>（满分</w:t>
            </w:r>
            <w:r>
              <w:rPr>
                <w:rFonts w:ascii="Arial Narrow" w:hAnsi="Arial Narrow" w:eastAsia="Arial Narrow" w:cs="Arial Narrow"/>
                <w:w w:val="105"/>
                <w:sz w:val="20"/>
                <w:szCs w:val="20"/>
                <w:lang w:eastAsia="zh-CN"/>
              </w:rPr>
              <w:t>8</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before="10" w:line="218" w:lineRule="exact"/>
              <w:ind w:left="0" w:leftChars="0" w:right="21" w:firstLine="0" w:firstLineChars="0"/>
              <w:jc w:val="left"/>
              <w:rPr>
                <w:rFonts w:ascii="宋体" w:hAnsi="宋体" w:eastAsia="宋体" w:cs="宋体"/>
                <w:sz w:val="18"/>
                <w:szCs w:val="18"/>
              </w:rPr>
            </w:pPr>
            <w:r>
              <w:rPr>
                <w:rFonts w:hint="eastAsia" w:ascii="宋体" w:hAnsi="宋体" w:eastAsia="宋体" w:cs="宋体"/>
                <w:spacing w:val="-1"/>
                <w:sz w:val="18"/>
                <w:szCs w:val="18"/>
                <w:lang w:eastAsia="zh-CN"/>
              </w:rPr>
              <w:t>在得到消防设施故障信息后能够在</w:t>
            </w:r>
            <w:r>
              <w:rPr>
                <w:rFonts w:hint="eastAsia" w:ascii="宋体" w:hAnsi="宋体" w:eastAsia="宋体" w:cs="宋体"/>
                <w:spacing w:val="-1"/>
                <w:sz w:val="18"/>
                <w:szCs w:val="18"/>
                <w:lang w:val="en-US" w:eastAsia="zh-CN"/>
              </w:rPr>
              <w:t>2-4小时</w:t>
            </w:r>
            <w:r>
              <w:rPr>
                <w:rFonts w:hint="eastAsia" w:ascii="宋体" w:hAnsi="宋体" w:eastAsia="宋体" w:cs="宋体"/>
                <w:spacing w:val="-1"/>
                <w:sz w:val="18"/>
                <w:szCs w:val="18"/>
                <w:lang w:eastAsia="zh-CN"/>
              </w:rPr>
              <w:t>到达现场，排查并处理故障的</w:t>
            </w:r>
            <w:r>
              <w:rPr>
                <w:rFonts w:ascii="宋体" w:hAnsi="宋体" w:eastAsia="宋体" w:cs="宋体"/>
                <w:spacing w:val="-1"/>
                <w:sz w:val="18"/>
                <w:szCs w:val="18"/>
                <w:lang w:eastAsia="zh-CN"/>
              </w:rPr>
              <w:t>得</w:t>
            </w:r>
            <w:r>
              <w:rPr>
                <w:rFonts w:ascii="Arial Narrow" w:hAnsi="Arial Narrow" w:eastAsia="Arial Narrow" w:cs="Arial Narrow"/>
                <w:spacing w:val="-1"/>
                <w:sz w:val="20"/>
                <w:szCs w:val="20"/>
                <w:lang w:eastAsia="zh-CN"/>
              </w:rPr>
              <w:t>4-8</w:t>
            </w:r>
            <w:r>
              <w:rPr>
                <w:rFonts w:ascii="宋体" w:hAnsi="宋体" w:eastAsia="宋体" w:cs="宋体"/>
                <w:spacing w:val="-1"/>
                <w:sz w:val="18"/>
                <w:szCs w:val="18"/>
                <w:lang w:eastAsia="zh-CN"/>
              </w:rPr>
              <w:t>分；</w:t>
            </w:r>
            <w:r>
              <w:rPr>
                <w:rFonts w:hint="eastAsia" w:ascii="宋体" w:hAnsi="宋体" w:eastAsia="宋体" w:cs="宋体"/>
                <w:spacing w:val="-1"/>
                <w:sz w:val="18"/>
                <w:szCs w:val="18"/>
                <w:lang w:eastAsia="zh-CN"/>
              </w:rPr>
              <w:t>在</w:t>
            </w:r>
            <w:r>
              <w:rPr>
                <w:rFonts w:hint="eastAsia" w:ascii="宋体" w:hAnsi="宋体" w:eastAsia="宋体" w:cs="宋体"/>
                <w:spacing w:val="-1"/>
                <w:sz w:val="18"/>
                <w:szCs w:val="18"/>
                <w:lang w:val="en-US" w:eastAsia="zh-CN"/>
              </w:rPr>
              <w:t>4-24小时内抵达现场的</w:t>
            </w:r>
            <w:r>
              <w:rPr>
                <w:rFonts w:ascii="宋体" w:hAnsi="宋体" w:eastAsia="宋体" w:cs="宋体"/>
                <w:sz w:val="18"/>
                <w:szCs w:val="18"/>
                <w:lang w:eastAsia="zh-CN"/>
              </w:rPr>
              <w:t>得</w:t>
            </w:r>
            <w:r>
              <w:rPr>
                <w:rFonts w:ascii="Arial Narrow" w:hAnsi="Arial Narrow" w:eastAsia="Arial Narrow" w:cs="Arial Narrow"/>
                <w:sz w:val="20"/>
                <w:szCs w:val="20"/>
                <w:lang w:eastAsia="zh-CN"/>
              </w:rPr>
              <w:t>1-3</w:t>
            </w:r>
            <w:r>
              <w:rPr>
                <w:rFonts w:ascii="宋体" w:hAnsi="宋体" w:eastAsia="宋体" w:cs="宋体"/>
                <w:sz w:val="18"/>
                <w:szCs w:val="18"/>
                <w:lang w:eastAsia="zh-CN"/>
              </w:rPr>
              <w:t>分；</w:t>
            </w:r>
            <w:r>
              <w:rPr>
                <w:rFonts w:hint="eastAsia" w:ascii="宋体" w:hAnsi="宋体" w:eastAsia="宋体" w:cs="宋体"/>
                <w:sz w:val="18"/>
                <w:szCs w:val="18"/>
                <w:lang w:eastAsia="zh-CN"/>
              </w:rPr>
              <w:t>超过</w:t>
            </w:r>
            <w:r>
              <w:rPr>
                <w:rFonts w:hint="eastAsia" w:ascii="宋体" w:hAnsi="宋体" w:eastAsia="宋体" w:cs="宋体"/>
                <w:sz w:val="18"/>
                <w:szCs w:val="18"/>
                <w:lang w:val="en-US" w:eastAsia="zh-CN"/>
              </w:rPr>
              <w:t>24小时的</w:t>
            </w:r>
            <w:r>
              <w:rPr>
                <w:rFonts w:ascii="宋体" w:hAnsi="宋体" w:eastAsia="宋体" w:cs="宋体"/>
                <w:sz w:val="18"/>
                <w:szCs w:val="18"/>
                <w:lang w:eastAsia="zh-CN"/>
              </w:rPr>
              <w:t>得</w:t>
            </w:r>
            <w:r>
              <w:rPr>
                <w:rFonts w:ascii="Arial Narrow" w:hAnsi="Arial Narrow" w:eastAsia="Arial Narrow" w:cs="Arial Narrow"/>
                <w:sz w:val="20"/>
                <w:szCs w:val="20"/>
                <w:lang w:eastAsia="zh-CN"/>
              </w:rPr>
              <w:t>0</w:t>
            </w:r>
            <w:r>
              <w:rPr>
                <w:rFonts w:ascii="宋体" w:hAnsi="宋体" w:eastAsia="宋体" w:cs="宋体"/>
                <w:sz w:val="18"/>
                <w:szCs w:val="18"/>
                <w:lang w:eastAsia="zh-CN"/>
              </w:rPr>
              <w:t>分</w:t>
            </w:r>
            <w:r>
              <w:rPr>
                <w:rFonts w:ascii="宋体" w:hAnsi="宋体" w:eastAsia="宋体" w:cs="宋体"/>
                <w:w w:val="101"/>
                <w:sz w:val="18"/>
                <w:szCs w:val="18"/>
              </w:rPr>
              <w:t>。</w:t>
            </w:r>
          </w:p>
        </w:tc>
        <w:tc>
          <w:tcPr>
            <w:tcW w:w="1158" w:type="dxa"/>
            <w:vMerge w:val="continue"/>
            <w:tcBorders>
              <w:top w:val="single" w:color="auto" w:sz="4" w:space="0"/>
              <w:left w:val="single" w:color="auto" w:sz="4" w:space="0"/>
              <w:bottom w:val="single" w:color="auto" w:sz="4" w:space="0"/>
              <w:right w:val="single" w:color="auto" w:sz="4" w:space="0"/>
            </w:tcBorders>
          </w:tcPr>
          <w:p/>
        </w:tc>
      </w:tr>
      <w:tr>
        <w:tblPrEx>
          <w:tblCellMar>
            <w:top w:w="0" w:type="dxa"/>
            <w:left w:w="0" w:type="dxa"/>
            <w:bottom w:w="0" w:type="dxa"/>
            <w:right w:w="0" w:type="dxa"/>
          </w:tblCellMar>
        </w:tblPrEx>
        <w:trPr>
          <w:trHeight w:val="1034"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center"/>
              <w:rPr>
                <w:rFonts w:ascii="Arial Narrow" w:hAnsi="Arial Narrow" w:eastAsia="Arial Narrow" w:cs="Arial Narrow"/>
                <w:sz w:val="20"/>
                <w:szCs w:val="20"/>
              </w:rPr>
            </w:pPr>
            <w:r>
              <w:rPr>
                <w:rFonts w:ascii="Arial Narrow"/>
                <w:w w:val="112"/>
                <w:sz w:val="20"/>
              </w:rPr>
              <w:t>9</w:t>
            </w:r>
          </w:p>
        </w:tc>
        <w:tc>
          <w:tcPr>
            <w:tcW w:w="2292"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left"/>
              <w:rPr>
                <w:rFonts w:ascii="宋体" w:hAnsi="宋体" w:eastAsia="宋体" w:cs="宋体"/>
                <w:sz w:val="18"/>
                <w:szCs w:val="18"/>
                <w:lang w:eastAsia="zh-CN"/>
              </w:rPr>
            </w:pPr>
            <w:r>
              <w:rPr>
                <w:rFonts w:hint="eastAsia" w:ascii="宋体" w:hAnsi="宋体" w:eastAsia="宋体" w:cs="宋体"/>
                <w:w w:val="105"/>
                <w:sz w:val="18"/>
                <w:szCs w:val="18"/>
                <w:lang w:eastAsia="zh-CN"/>
              </w:rPr>
              <w:t>服务</w:t>
            </w:r>
            <w:r>
              <w:rPr>
                <w:rFonts w:ascii="宋体" w:hAnsi="宋体" w:eastAsia="宋体" w:cs="宋体"/>
                <w:w w:val="105"/>
                <w:sz w:val="18"/>
                <w:szCs w:val="18"/>
                <w:lang w:eastAsia="zh-CN"/>
              </w:rPr>
              <w:t>措施（满分</w:t>
            </w:r>
            <w:r>
              <w:rPr>
                <w:rFonts w:ascii="Arial Narrow" w:hAnsi="Arial Narrow" w:eastAsia="Arial Narrow" w:cs="Arial Narrow"/>
                <w:w w:val="105"/>
                <w:sz w:val="20"/>
                <w:szCs w:val="20"/>
                <w:lang w:eastAsia="zh-CN"/>
              </w:rPr>
              <w:t>8</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before="10" w:line="218" w:lineRule="exact"/>
              <w:ind w:left="0" w:leftChars="0" w:right="45" w:firstLine="0" w:firstLineChars="0"/>
              <w:jc w:val="left"/>
              <w:rPr>
                <w:rFonts w:ascii="宋体" w:hAnsi="宋体" w:eastAsia="宋体" w:cs="宋体"/>
                <w:sz w:val="18"/>
                <w:szCs w:val="18"/>
                <w:lang w:eastAsia="zh-CN"/>
              </w:rPr>
            </w:pPr>
            <w:r>
              <w:rPr>
                <w:rFonts w:hint="eastAsia" w:ascii="宋体" w:hAnsi="宋体" w:eastAsia="宋体" w:cs="宋体"/>
                <w:sz w:val="18"/>
                <w:szCs w:val="18"/>
                <w:lang w:eastAsia="zh-CN"/>
              </w:rPr>
              <w:t>服务</w:t>
            </w:r>
            <w:r>
              <w:rPr>
                <w:rFonts w:ascii="宋体" w:hAnsi="宋体" w:eastAsia="宋体" w:cs="宋体"/>
                <w:sz w:val="18"/>
                <w:szCs w:val="18"/>
                <w:lang w:eastAsia="zh-CN"/>
              </w:rPr>
              <w:t>措施合理，内容完善，</w:t>
            </w:r>
            <w:r>
              <w:rPr>
                <w:rFonts w:hint="eastAsia" w:ascii="宋体" w:hAnsi="宋体" w:eastAsia="宋体" w:cs="宋体"/>
                <w:sz w:val="18"/>
                <w:szCs w:val="18"/>
                <w:lang w:eastAsia="zh-CN"/>
              </w:rPr>
              <w:t>关键时间节点能够配合甲方开展值守、排查、采取</w:t>
            </w:r>
            <w:r>
              <w:rPr>
                <w:rFonts w:ascii="宋体" w:hAnsi="宋体" w:eastAsia="宋体" w:cs="宋体"/>
                <w:sz w:val="18"/>
                <w:szCs w:val="18"/>
                <w:lang w:eastAsia="zh-CN"/>
              </w:rPr>
              <w:t>切实有效的</w:t>
            </w:r>
            <w:r>
              <w:rPr>
                <w:rFonts w:hint="eastAsia" w:ascii="宋体" w:hAnsi="宋体" w:eastAsia="宋体" w:cs="宋体"/>
                <w:sz w:val="18"/>
                <w:szCs w:val="18"/>
                <w:lang w:eastAsia="zh-CN"/>
              </w:rPr>
              <w:t>服务</w:t>
            </w:r>
            <w:r>
              <w:rPr>
                <w:rFonts w:ascii="宋体" w:hAnsi="宋体" w:eastAsia="宋体" w:cs="宋体"/>
                <w:sz w:val="18"/>
                <w:szCs w:val="18"/>
                <w:lang w:eastAsia="zh-CN"/>
              </w:rPr>
              <w:t xml:space="preserve">措施的，得 </w:t>
            </w:r>
            <w:r>
              <w:rPr>
                <w:rFonts w:ascii="Arial Narrow" w:hAnsi="Arial Narrow" w:eastAsia="Arial Narrow" w:cs="Arial Narrow"/>
                <w:sz w:val="20"/>
                <w:szCs w:val="20"/>
                <w:lang w:eastAsia="zh-CN"/>
              </w:rPr>
              <w:t>4-8</w:t>
            </w:r>
            <w:r>
              <w:rPr>
                <w:rFonts w:ascii="Arial Narrow" w:hAnsi="Arial Narrow" w:eastAsia="Arial Narrow" w:cs="Arial Narrow"/>
                <w:spacing w:val="25"/>
                <w:sz w:val="20"/>
                <w:szCs w:val="20"/>
                <w:lang w:eastAsia="zh-CN"/>
              </w:rPr>
              <w:t xml:space="preserve"> </w:t>
            </w:r>
            <w:r>
              <w:rPr>
                <w:rFonts w:ascii="宋体" w:hAnsi="宋体" w:eastAsia="宋体" w:cs="宋体"/>
                <w:sz w:val="18"/>
                <w:szCs w:val="18"/>
                <w:lang w:eastAsia="zh-CN"/>
              </w:rPr>
              <w:t>分；</w:t>
            </w:r>
            <w:r>
              <w:rPr>
                <w:rFonts w:hint="eastAsia" w:ascii="宋体" w:hAnsi="宋体" w:eastAsia="宋体" w:cs="宋体"/>
                <w:sz w:val="18"/>
                <w:szCs w:val="18"/>
                <w:lang w:eastAsia="zh-CN"/>
              </w:rPr>
              <w:t>服务</w:t>
            </w:r>
            <w:r>
              <w:rPr>
                <w:rFonts w:ascii="宋体" w:hAnsi="宋体" w:eastAsia="宋体" w:cs="宋体"/>
                <w:sz w:val="18"/>
                <w:szCs w:val="18"/>
                <w:lang w:eastAsia="zh-CN"/>
              </w:rPr>
              <w:t>措施基本合理，内容基本</w:t>
            </w:r>
            <w:r>
              <w:rPr>
                <w:rFonts w:ascii="宋体" w:hAnsi="宋体" w:eastAsia="宋体" w:cs="宋体"/>
                <w:w w:val="101"/>
                <w:sz w:val="18"/>
                <w:szCs w:val="18"/>
                <w:lang w:eastAsia="zh-CN"/>
              </w:rPr>
              <w:t xml:space="preserve"> </w:t>
            </w:r>
            <w:r>
              <w:rPr>
                <w:rFonts w:ascii="宋体" w:hAnsi="宋体" w:eastAsia="宋体" w:cs="宋体"/>
                <w:sz w:val="18"/>
                <w:szCs w:val="18"/>
                <w:lang w:eastAsia="zh-CN"/>
              </w:rPr>
              <w:t xml:space="preserve">完善的，得 </w:t>
            </w:r>
            <w:r>
              <w:rPr>
                <w:rFonts w:ascii="Arial Narrow" w:hAnsi="Arial Narrow" w:eastAsia="Arial Narrow" w:cs="Arial Narrow"/>
                <w:sz w:val="20"/>
                <w:szCs w:val="20"/>
                <w:lang w:eastAsia="zh-CN"/>
              </w:rPr>
              <w:t>1-3</w:t>
            </w:r>
            <w:r>
              <w:rPr>
                <w:rFonts w:ascii="宋体" w:hAnsi="宋体" w:eastAsia="宋体" w:cs="宋体"/>
                <w:sz w:val="18"/>
                <w:szCs w:val="18"/>
                <w:lang w:eastAsia="zh-CN"/>
              </w:rPr>
              <w:t>分；不能满足</w:t>
            </w:r>
            <w:r>
              <w:rPr>
                <w:rFonts w:hint="eastAsia" w:ascii="宋体" w:hAnsi="宋体" w:eastAsia="宋体" w:cs="宋体"/>
                <w:sz w:val="18"/>
                <w:szCs w:val="18"/>
                <w:lang w:eastAsia="zh-CN"/>
              </w:rPr>
              <w:t>项目</w:t>
            </w:r>
            <w:r>
              <w:rPr>
                <w:rFonts w:ascii="宋体" w:hAnsi="宋体" w:eastAsia="宋体" w:cs="宋体"/>
                <w:sz w:val="18"/>
                <w:szCs w:val="18"/>
                <w:lang w:eastAsia="zh-CN"/>
              </w:rPr>
              <w:t>要求或未提供的，得</w:t>
            </w:r>
            <w:r>
              <w:rPr>
                <w:rFonts w:ascii="Arial Narrow" w:hAnsi="Arial Narrow" w:eastAsia="Arial Narrow" w:cs="Arial Narrow"/>
                <w:sz w:val="20"/>
                <w:szCs w:val="20"/>
                <w:lang w:eastAsia="zh-CN"/>
              </w:rPr>
              <w:t>0</w:t>
            </w:r>
            <w:r>
              <w:rPr>
                <w:rFonts w:ascii="Arial Narrow" w:hAnsi="Arial Narrow" w:eastAsia="Arial Narrow" w:cs="Arial Narrow"/>
                <w:spacing w:val="5"/>
                <w:sz w:val="20"/>
                <w:szCs w:val="20"/>
                <w:lang w:eastAsia="zh-CN"/>
              </w:rPr>
              <w:t xml:space="preserve"> </w:t>
            </w:r>
            <w:r>
              <w:rPr>
                <w:rFonts w:ascii="宋体" w:hAnsi="宋体" w:eastAsia="宋体" w:cs="宋体"/>
                <w:w w:val="105"/>
                <w:sz w:val="18"/>
                <w:szCs w:val="18"/>
                <w:lang w:eastAsia="zh-CN"/>
              </w:rPr>
              <w:t>分。</w:t>
            </w:r>
          </w:p>
        </w:tc>
        <w:tc>
          <w:tcPr>
            <w:tcW w:w="1158" w:type="dxa"/>
            <w:vMerge w:val="continue"/>
            <w:tcBorders>
              <w:top w:val="single" w:color="auto" w:sz="4" w:space="0"/>
              <w:left w:val="single" w:color="auto" w:sz="4" w:space="0"/>
              <w:bottom w:val="single" w:color="auto" w:sz="4" w:space="0"/>
              <w:right w:val="single" w:color="auto" w:sz="4" w:space="0"/>
            </w:tcBorders>
          </w:tcPr>
          <w:p>
            <w:pPr>
              <w:rPr>
                <w:lang w:eastAsia="zh-CN"/>
              </w:rPr>
            </w:pPr>
          </w:p>
        </w:tc>
      </w:tr>
      <w:tr>
        <w:tblPrEx>
          <w:tblCellMar>
            <w:top w:w="0" w:type="dxa"/>
            <w:left w:w="0" w:type="dxa"/>
            <w:bottom w:w="0" w:type="dxa"/>
            <w:right w:w="0" w:type="dxa"/>
          </w:tblCellMar>
        </w:tblPrEx>
        <w:trPr>
          <w:trHeight w:val="1007"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right="5" w:firstLine="0" w:firstLineChars="0"/>
              <w:jc w:val="center"/>
              <w:rPr>
                <w:rFonts w:ascii="Arial Narrow" w:hAnsi="Arial Narrow" w:eastAsia="Arial Narrow" w:cs="Arial Narrow"/>
                <w:sz w:val="20"/>
                <w:szCs w:val="20"/>
              </w:rPr>
            </w:pPr>
            <w:r>
              <w:rPr>
                <w:rFonts w:ascii="Arial Narrow"/>
                <w:w w:val="110"/>
                <w:sz w:val="20"/>
              </w:rPr>
              <w:t>10</w:t>
            </w:r>
          </w:p>
        </w:tc>
        <w:tc>
          <w:tcPr>
            <w:tcW w:w="2292"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left"/>
              <w:rPr>
                <w:rFonts w:ascii="宋体" w:hAnsi="宋体" w:eastAsia="宋体" w:cs="宋体"/>
                <w:sz w:val="18"/>
                <w:szCs w:val="18"/>
                <w:lang w:eastAsia="zh-CN"/>
              </w:rPr>
            </w:pPr>
            <w:r>
              <w:rPr>
                <w:rFonts w:hint="eastAsia" w:ascii="宋体" w:hAnsi="宋体" w:eastAsia="宋体" w:cs="宋体"/>
                <w:w w:val="105"/>
                <w:sz w:val="18"/>
                <w:szCs w:val="18"/>
                <w:lang w:eastAsia="zh-CN"/>
              </w:rPr>
              <w:t>技术保障</w:t>
            </w:r>
            <w:r>
              <w:rPr>
                <w:rFonts w:ascii="宋体" w:hAnsi="宋体" w:eastAsia="宋体" w:cs="宋体"/>
                <w:w w:val="105"/>
                <w:sz w:val="18"/>
                <w:szCs w:val="18"/>
                <w:lang w:eastAsia="zh-CN"/>
              </w:rPr>
              <w:t>措施（满分</w:t>
            </w:r>
            <w:r>
              <w:rPr>
                <w:rFonts w:ascii="Arial Narrow" w:hAnsi="Arial Narrow" w:eastAsia="Arial Narrow" w:cs="Arial Narrow"/>
                <w:w w:val="105"/>
                <w:sz w:val="20"/>
                <w:szCs w:val="20"/>
                <w:lang w:eastAsia="zh-CN"/>
              </w:rPr>
              <w:t>6</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before="10" w:line="218" w:lineRule="exact"/>
              <w:ind w:left="0" w:leftChars="0" w:firstLine="0" w:firstLineChars="0"/>
              <w:jc w:val="left"/>
              <w:rPr>
                <w:rFonts w:ascii="宋体" w:hAnsi="宋体" w:eastAsia="宋体" w:cs="宋体"/>
                <w:sz w:val="18"/>
                <w:szCs w:val="18"/>
                <w:lang w:eastAsia="zh-CN"/>
              </w:rPr>
            </w:pPr>
            <w:r>
              <w:rPr>
                <w:rFonts w:hint="eastAsia" w:ascii="宋体" w:hAnsi="宋体" w:eastAsia="宋体" w:cs="宋体"/>
                <w:sz w:val="18"/>
                <w:szCs w:val="18"/>
                <w:lang w:eastAsia="zh-CN"/>
              </w:rPr>
              <w:t>一般故障24小时内修复的，特殊故障</w:t>
            </w:r>
            <w:r>
              <w:rPr>
                <w:rFonts w:ascii="宋体" w:hAnsi="宋体" w:eastAsia="宋体" w:cs="宋体"/>
                <w:sz w:val="18"/>
                <w:szCs w:val="18"/>
                <w:lang w:eastAsia="zh-CN"/>
              </w:rPr>
              <w:t>有切实有效的</w:t>
            </w:r>
            <w:r>
              <w:rPr>
                <w:rFonts w:hint="eastAsia" w:ascii="宋体" w:hAnsi="宋体" w:eastAsia="宋体" w:cs="宋体"/>
                <w:sz w:val="18"/>
                <w:szCs w:val="18"/>
                <w:lang w:eastAsia="zh-CN"/>
              </w:rPr>
              <w:t>维修</w:t>
            </w:r>
            <w:r>
              <w:rPr>
                <w:rFonts w:ascii="宋体" w:hAnsi="宋体" w:eastAsia="宋体" w:cs="宋体"/>
                <w:sz w:val="18"/>
                <w:szCs w:val="18"/>
                <w:lang w:eastAsia="zh-CN"/>
              </w:rPr>
              <w:t>保证措施的</w:t>
            </w:r>
            <w:r>
              <w:rPr>
                <w:rFonts w:hint="eastAsia" w:ascii="宋体" w:hAnsi="宋体" w:eastAsia="宋体" w:cs="宋体"/>
                <w:sz w:val="18"/>
                <w:szCs w:val="18"/>
                <w:lang w:eastAsia="zh-CN"/>
              </w:rPr>
              <w:t>且维修时间不超过</w:t>
            </w:r>
            <w:r>
              <w:rPr>
                <w:rFonts w:hint="eastAsia" w:ascii="宋体" w:hAnsi="宋体" w:eastAsia="宋体" w:cs="宋体"/>
                <w:sz w:val="18"/>
                <w:szCs w:val="18"/>
                <w:lang w:val="en-US" w:eastAsia="zh-CN"/>
              </w:rPr>
              <w:t>7个工作日的</w:t>
            </w:r>
            <w:r>
              <w:rPr>
                <w:rFonts w:ascii="宋体" w:hAnsi="宋体" w:eastAsia="宋体" w:cs="宋体"/>
                <w:sz w:val="18"/>
                <w:szCs w:val="18"/>
                <w:lang w:eastAsia="zh-CN"/>
              </w:rPr>
              <w:t>得</w:t>
            </w:r>
            <w:r>
              <w:rPr>
                <w:rFonts w:ascii="宋体" w:hAnsi="宋体" w:eastAsia="宋体" w:cs="宋体"/>
                <w:spacing w:val="31"/>
                <w:sz w:val="18"/>
                <w:szCs w:val="18"/>
                <w:lang w:eastAsia="zh-CN"/>
              </w:rPr>
              <w:t xml:space="preserve"> </w:t>
            </w:r>
            <w:r>
              <w:rPr>
                <w:rFonts w:ascii="Arial Narrow" w:hAnsi="Arial Narrow" w:eastAsia="Arial Narrow" w:cs="Arial Narrow"/>
                <w:sz w:val="20"/>
                <w:szCs w:val="20"/>
                <w:lang w:eastAsia="zh-CN"/>
              </w:rPr>
              <w:t>4-6</w:t>
            </w:r>
            <w:r>
              <w:rPr>
                <w:rFonts w:ascii="宋体" w:hAnsi="宋体" w:eastAsia="宋体" w:cs="宋体"/>
                <w:sz w:val="18"/>
                <w:szCs w:val="18"/>
                <w:lang w:eastAsia="zh-CN"/>
              </w:rPr>
              <w:t>分；</w:t>
            </w:r>
            <w:r>
              <w:rPr>
                <w:rFonts w:hint="eastAsia" w:ascii="宋体" w:hAnsi="宋体" w:eastAsia="宋体" w:cs="宋体"/>
                <w:sz w:val="18"/>
                <w:szCs w:val="18"/>
                <w:lang w:eastAsia="zh-CN"/>
              </w:rPr>
              <w:t>维修</w:t>
            </w:r>
            <w:r>
              <w:rPr>
                <w:rFonts w:ascii="宋体" w:hAnsi="宋体" w:eastAsia="宋体" w:cs="宋体"/>
                <w:sz w:val="18"/>
                <w:szCs w:val="18"/>
                <w:lang w:eastAsia="zh-CN"/>
              </w:rPr>
              <w:t>措施基本合理，内容基本完</w:t>
            </w:r>
            <w:r>
              <w:rPr>
                <w:rFonts w:ascii="宋体" w:hAnsi="宋体" w:eastAsia="宋体" w:cs="宋体"/>
                <w:w w:val="101"/>
                <w:sz w:val="18"/>
                <w:szCs w:val="18"/>
                <w:lang w:eastAsia="zh-CN"/>
              </w:rPr>
              <w:t xml:space="preserve"> </w:t>
            </w:r>
            <w:r>
              <w:rPr>
                <w:rFonts w:ascii="宋体" w:hAnsi="宋体" w:eastAsia="宋体" w:cs="宋体"/>
                <w:sz w:val="18"/>
                <w:szCs w:val="18"/>
                <w:lang w:eastAsia="zh-CN"/>
              </w:rPr>
              <w:t>善的，得</w:t>
            </w:r>
            <w:r>
              <w:rPr>
                <w:rFonts w:ascii="Arial Narrow" w:hAnsi="Arial Narrow" w:eastAsia="Arial Narrow" w:cs="Arial Narrow"/>
                <w:sz w:val="20"/>
                <w:szCs w:val="20"/>
                <w:lang w:eastAsia="zh-CN"/>
              </w:rPr>
              <w:t>1-3</w:t>
            </w:r>
            <w:r>
              <w:rPr>
                <w:rFonts w:ascii="宋体" w:hAnsi="宋体" w:eastAsia="宋体" w:cs="宋体"/>
                <w:sz w:val="18"/>
                <w:szCs w:val="18"/>
                <w:lang w:eastAsia="zh-CN"/>
              </w:rPr>
              <w:t>分；不能满足</w:t>
            </w:r>
            <w:r>
              <w:rPr>
                <w:rFonts w:hint="eastAsia" w:ascii="宋体" w:hAnsi="宋体" w:eastAsia="宋体" w:cs="宋体"/>
                <w:sz w:val="18"/>
                <w:szCs w:val="18"/>
                <w:lang w:eastAsia="zh-CN"/>
              </w:rPr>
              <w:t>项目</w:t>
            </w:r>
            <w:r>
              <w:rPr>
                <w:rFonts w:ascii="宋体" w:hAnsi="宋体" w:eastAsia="宋体" w:cs="宋体"/>
                <w:sz w:val="18"/>
                <w:szCs w:val="18"/>
                <w:lang w:eastAsia="zh-CN"/>
              </w:rPr>
              <w:t>要求或未提供的，得</w:t>
            </w:r>
            <w:r>
              <w:rPr>
                <w:rFonts w:ascii="Arial Narrow" w:hAnsi="Arial Narrow" w:eastAsia="Arial Narrow" w:cs="Arial Narrow"/>
                <w:sz w:val="20"/>
                <w:szCs w:val="20"/>
                <w:lang w:eastAsia="zh-CN"/>
              </w:rPr>
              <w:t>0</w:t>
            </w:r>
            <w:r>
              <w:rPr>
                <w:rFonts w:ascii="宋体" w:hAnsi="宋体" w:eastAsia="宋体" w:cs="宋体"/>
                <w:sz w:val="18"/>
                <w:szCs w:val="18"/>
                <w:lang w:eastAsia="zh-CN"/>
              </w:rPr>
              <w:t>分</w:t>
            </w:r>
          </w:p>
        </w:tc>
        <w:tc>
          <w:tcPr>
            <w:tcW w:w="1158" w:type="dxa"/>
            <w:vMerge w:val="continue"/>
            <w:tcBorders>
              <w:top w:val="single" w:color="auto" w:sz="4" w:space="0"/>
              <w:left w:val="single" w:color="auto" w:sz="4" w:space="0"/>
              <w:bottom w:val="single" w:color="auto" w:sz="4" w:space="0"/>
              <w:right w:val="single" w:color="auto" w:sz="4" w:space="0"/>
            </w:tcBorders>
          </w:tcPr>
          <w:p>
            <w:pPr>
              <w:rPr>
                <w:lang w:eastAsia="zh-CN"/>
              </w:rPr>
            </w:pPr>
          </w:p>
        </w:tc>
      </w:tr>
    </w:tbl>
    <w:p>
      <w:pPr>
        <w:spacing w:line="380" w:lineRule="exact"/>
        <w:ind w:left="0" w:leftChars="0" w:firstLine="0" w:firstLineChars="0"/>
        <w:outlineLvl w:val="0"/>
        <w:rPr>
          <w:rFonts w:hint="eastAsia" w:ascii="新宋体" w:hAnsi="新宋体" w:eastAsia="新宋体"/>
          <w:color w:val="000000"/>
          <w:sz w:val="22"/>
        </w:rPr>
      </w:pPr>
      <w:r>
        <w:rPr>
          <w:rFonts w:hint="eastAsia" w:ascii="新宋体" w:hAnsi="新宋体" w:eastAsia="新宋体"/>
          <w:b/>
          <w:sz w:val="22"/>
        </w:rPr>
        <w:t>8.  定标</w:t>
      </w:r>
    </w:p>
    <w:p>
      <w:pPr>
        <w:spacing w:line="360" w:lineRule="exact"/>
        <w:ind w:left="464" w:leftChars="10" w:hanging="440" w:hangingChars="200"/>
        <w:rPr>
          <w:rFonts w:hint="eastAsia" w:ascii="新宋体" w:hAnsi="新宋体" w:eastAsia="新宋体"/>
          <w:color w:val="FF0000"/>
          <w:sz w:val="22"/>
        </w:rPr>
      </w:pPr>
      <w:r>
        <w:rPr>
          <w:rFonts w:hint="eastAsia" w:ascii="新宋体" w:hAnsi="新宋体" w:eastAsia="新宋体"/>
          <w:color w:val="000000"/>
          <w:sz w:val="22"/>
        </w:rPr>
        <w:t>8.1本次招标由</w:t>
      </w:r>
      <w:r>
        <w:rPr>
          <w:rFonts w:hint="eastAsia"/>
        </w:rPr>
        <w:t>招标人根据招标小组提出的书面评标报告和推荐的中标候选人确定中标人（或者招标人授权招标小组直接确定中标人）。</w:t>
      </w:r>
    </w:p>
    <w:p>
      <w:pPr>
        <w:spacing w:line="380" w:lineRule="exact"/>
        <w:ind w:left="550" w:hanging="550" w:hangingChars="250"/>
        <w:rPr>
          <w:rFonts w:hint="eastAsia" w:ascii="新宋体" w:hAnsi="新宋体" w:eastAsia="新宋体"/>
          <w:sz w:val="22"/>
        </w:rPr>
      </w:pPr>
      <w:r>
        <w:rPr>
          <w:rFonts w:hint="eastAsia" w:ascii="新宋体" w:hAnsi="新宋体" w:eastAsia="新宋体"/>
          <w:color w:val="000000"/>
          <w:sz w:val="22"/>
        </w:rPr>
        <w:t xml:space="preserve">8.2  </w:t>
      </w:r>
      <w:r>
        <w:rPr>
          <w:rFonts w:hint="eastAsia" w:ascii="新宋体" w:hAnsi="新宋体" w:eastAsia="新宋体"/>
          <w:sz w:val="22"/>
        </w:rPr>
        <w:t>招标小组依据法律、法规和有关规定及招标文件有关规定对投标书进行详细评审，在有效标中按投标人的</w:t>
      </w:r>
      <w:r>
        <w:rPr>
          <w:rFonts w:hint="eastAsia" w:ascii="新宋体" w:hAnsi="新宋体" w:eastAsia="新宋体"/>
          <w:sz w:val="22"/>
          <w:lang w:eastAsia="zh-CN"/>
        </w:rPr>
        <w:t>综合评分</w:t>
      </w:r>
      <w:r>
        <w:rPr>
          <w:rFonts w:hint="eastAsia" w:ascii="新宋体" w:hAnsi="新宋体" w:eastAsia="新宋体"/>
          <w:sz w:val="22"/>
        </w:rPr>
        <w:t>进行排序确定中标人候选人。</w:t>
      </w:r>
    </w:p>
    <w:p>
      <w:pPr>
        <w:spacing w:line="380" w:lineRule="exact"/>
        <w:ind w:left="550" w:hanging="550" w:hangingChars="250"/>
        <w:rPr>
          <w:rFonts w:hint="eastAsia" w:ascii="新宋体" w:hAnsi="新宋体" w:eastAsia="新宋体"/>
          <w:color w:val="000000"/>
          <w:sz w:val="22"/>
          <w:u w:val="single"/>
        </w:rPr>
      </w:pPr>
      <w:r>
        <w:rPr>
          <w:rFonts w:hint="eastAsia" w:ascii="新宋体" w:hAnsi="新宋体" w:eastAsia="新宋体"/>
          <w:sz w:val="22"/>
        </w:rPr>
        <w:t>8.3  排名第一的中标候选单位放弃中标的、因不可抗力提出不能履行审图合同的、招标文件规定应当提交履约保函或者履约保证金而在规定的期限内未能提交的、未能在规定时间内与招标人签订审图合同的，招标人可以确定排名第二的中标候选单位为中标单位，依此类推。</w:t>
      </w:r>
    </w:p>
    <w:p>
      <w:pPr>
        <w:spacing w:line="380" w:lineRule="exact"/>
        <w:ind w:left="-4" w:firstLine="2" w:firstLineChars="1"/>
        <w:rPr>
          <w:rFonts w:hint="eastAsia" w:ascii="新宋体" w:hAnsi="新宋体" w:eastAsia="新宋体"/>
          <w:b/>
          <w:sz w:val="22"/>
        </w:rPr>
      </w:pPr>
      <w:r>
        <w:rPr>
          <w:rFonts w:hint="eastAsia" w:ascii="新宋体" w:hAnsi="新宋体" w:eastAsia="新宋体"/>
          <w:b/>
          <w:sz w:val="22"/>
        </w:rPr>
        <w:t>9．  最终审查</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9.1  评审结束后，</w:t>
      </w:r>
      <w:r>
        <w:rPr>
          <w:rFonts w:hint="eastAsia" w:ascii="新宋体" w:hAnsi="新宋体" w:eastAsia="新宋体"/>
          <w:sz w:val="22"/>
          <w:lang w:eastAsia="zh-CN"/>
        </w:rPr>
        <w:t>医院</w:t>
      </w:r>
      <w:r>
        <w:rPr>
          <w:rFonts w:hint="eastAsia" w:ascii="新宋体" w:hAnsi="新宋体" w:eastAsia="新宋体"/>
          <w:sz w:val="22"/>
        </w:rPr>
        <w:t>相关部门及领导将对评标小组确定的中标人进行最终审查，审查内容主要是中标人是否有能力（财务、技术和设计能力）履行合同。如要投标人配合则须无条件接受。</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9.2  如果审查通过，招标人将把中标合同授予该中标人，如果审查没有通过，招标人将拒绝其投标，并对排名第二的中标候选人进行审查。</w:t>
      </w:r>
    </w:p>
    <w:p>
      <w:pPr>
        <w:spacing w:line="380" w:lineRule="exact"/>
        <w:ind w:left="550" w:hanging="550" w:hangingChars="250"/>
        <w:rPr>
          <w:rFonts w:hint="eastAsia" w:ascii="新宋体" w:hAnsi="新宋体" w:eastAsia="新宋体"/>
          <w:sz w:val="22"/>
        </w:rPr>
      </w:pPr>
    </w:p>
    <w:p>
      <w:pPr>
        <w:spacing w:line="380" w:lineRule="exact"/>
        <w:ind w:left="552" w:hanging="552" w:hangingChars="250"/>
        <w:jc w:val="center"/>
        <w:rPr>
          <w:rFonts w:hint="eastAsia" w:ascii="新宋体" w:hAnsi="新宋体" w:eastAsia="新宋体"/>
          <w:sz w:val="22"/>
        </w:rPr>
      </w:pPr>
      <w:r>
        <w:rPr>
          <w:rFonts w:hint="eastAsia" w:ascii="新宋体" w:hAnsi="新宋体" w:eastAsia="新宋体"/>
          <w:b/>
          <w:sz w:val="22"/>
        </w:rPr>
        <w:t>六． 授予合同</w:t>
      </w:r>
    </w:p>
    <w:p>
      <w:pPr>
        <w:spacing w:line="380" w:lineRule="exact"/>
        <w:ind w:left="552" w:hanging="552" w:hangingChars="250"/>
        <w:rPr>
          <w:rFonts w:hint="eastAsia" w:ascii="新宋体" w:hAnsi="新宋体" w:eastAsia="新宋体"/>
          <w:b/>
          <w:sz w:val="22"/>
        </w:rPr>
      </w:pPr>
      <w:r>
        <w:rPr>
          <w:rFonts w:hint="eastAsia" w:ascii="新宋体" w:hAnsi="新宋体" w:eastAsia="新宋体"/>
          <w:b/>
          <w:sz w:val="22"/>
        </w:rPr>
        <w:t>1．  中标通知书</w:t>
      </w:r>
    </w:p>
    <w:p>
      <w:pPr>
        <w:spacing w:line="380" w:lineRule="exact"/>
        <w:ind w:left="552" w:leftChars="1" w:hanging="550" w:hangingChars="250"/>
        <w:rPr>
          <w:rFonts w:hint="eastAsia" w:ascii="新宋体" w:hAnsi="新宋体" w:eastAsia="新宋体"/>
          <w:sz w:val="22"/>
        </w:rPr>
      </w:pPr>
      <w:r>
        <w:rPr>
          <w:rFonts w:hint="eastAsia" w:ascii="新宋体" w:hAnsi="新宋体" w:eastAsia="新宋体"/>
          <w:sz w:val="22"/>
        </w:rPr>
        <w:t>1.1  中标人确定后，招标人向中标人发出中标通知书。</w:t>
      </w:r>
    </w:p>
    <w:p>
      <w:pPr>
        <w:spacing w:line="380" w:lineRule="exact"/>
        <w:ind w:left="552" w:leftChars="1" w:hanging="550" w:hangingChars="250"/>
        <w:rPr>
          <w:rFonts w:hint="eastAsia" w:ascii="新宋体" w:hAnsi="新宋体" w:eastAsia="新宋体"/>
          <w:color w:val="C00000"/>
          <w:sz w:val="22"/>
        </w:rPr>
      </w:pPr>
      <w:r>
        <w:rPr>
          <w:rFonts w:hint="eastAsia" w:ascii="新宋体" w:hAnsi="新宋体" w:eastAsia="新宋体"/>
          <w:sz w:val="22"/>
        </w:rPr>
        <w:t xml:space="preserve">1.2  </w:t>
      </w:r>
      <w:r>
        <w:rPr>
          <w:rFonts w:hint="eastAsia" w:ascii="新宋体" w:hAnsi="新宋体" w:eastAsia="新宋体"/>
          <w:color w:val="auto"/>
          <w:sz w:val="22"/>
        </w:rPr>
        <w:t>中标通知书是</w:t>
      </w:r>
      <w:r>
        <w:rPr>
          <w:rFonts w:hint="eastAsia" w:ascii="新宋体" w:hAnsi="新宋体" w:eastAsia="新宋体"/>
          <w:color w:val="auto"/>
          <w:sz w:val="22"/>
          <w:lang w:eastAsia="zh-CN"/>
        </w:rPr>
        <w:t>项目</w:t>
      </w:r>
      <w:r>
        <w:rPr>
          <w:rFonts w:hint="eastAsia" w:ascii="新宋体" w:hAnsi="新宋体" w:eastAsia="新宋体"/>
          <w:color w:val="auto"/>
          <w:sz w:val="22"/>
        </w:rPr>
        <w:t>合同的一个组成部分，对招标人和中标人均具有同等法律效力。</w:t>
      </w:r>
    </w:p>
    <w:p>
      <w:pPr>
        <w:spacing w:line="380" w:lineRule="exact"/>
        <w:ind w:left="662" w:leftChars="1" w:hanging="660" w:hangingChars="299"/>
        <w:rPr>
          <w:rFonts w:hint="eastAsia" w:ascii="新宋体" w:hAnsi="新宋体" w:eastAsia="新宋体"/>
          <w:b/>
          <w:sz w:val="22"/>
        </w:rPr>
      </w:pPr>
      <w:r>
        <w:rPr>
          <w:rFonts w:hint="eastAsia" w:ascii="新宋体" w:hAnsi="新宋体" w:eastAsia="新宋体"/>
          <w:b/>
          <w:sz w:val="22"/>
        </w:rPr>
        <w:t>2．  签订</w:t>
      </w:r>
      <w:r>
        <w:rPr>
          <w:rFonts w:hint="eastAsia" w:ascii="新宋体" w:hAnsi="新宋体" w:eastAsia="新宋体"/>
          <w:b/>
          <w:sz w:val="22"/>
          <w:lang w:val="en-US" w:eastAsia="zh-CN"/>
        </w:rPr>
        <w:t>服务</w:t>
      </w:r>
      <w:r>
        <w:rPr>
          <w:rFonts w:hint="eastAsia" w:ascii="新宋体" w:hAnsi="新宋体" w:eastAsia="新宋体"/>
          <w:b/>
          <w:sz w:val="22"/>
        </w:rPr>
        <w:t>合同</w:t>
      </w:r>
    </w:p>
    <w:p>
      <w:pPr>
        <w:spacing w:line="380" w:lineRule="exact"/>
        <w:ind w:left="554" w:leftChars="1" w:hanging="552" w:hangingChars="250"/>
        <w:outlineLvl w:val="0"/>
        <w:rPr>
          <w:rFonts w:hint="eastAsia" w:ascii="新宋体" w:hAnsi="新宋体" w:eastAsia="新宋体"/>
          <w:b/>
          <w:sz w:val="22"/>
        </w:rPr>
      </w:pPr>
      <w:r>
        <w:rPr>
          <w:rFonts w:hint="eastAsia" w:ascii="新宋体" w:hAnsi="新宋体" w:eastAsia="新宋体"/>
          <w:b/>
          <w:sz w:val="22"/>
        </w:rPr>
        <w:t>2.1  中标人应按中标通知书规定的时间、地点与招标人签订</w:t>
      </w:r>
      <w:r>
        <w:rPr>
          <w:rFonts w:hint="eastAsia" w:ascii="新宋体" w:hAnsi="新宋体" w:eastAsia="新宋体"/>
          <w:b/>
          <w:sz w:val="22"/>
          <w:lang w:eastAsia="zh-CN"/>
        </w:rPr>
        <w:t>服务</w:t>
      </w:r>
      <w:r>
        <w:rPr>
          <w:rFonts w:hint="eastAsia" w:ascii="新宋体" w:hAnsi="新宋体" w:eastAsia="新宋体"/>
          <w:b/>
          <w:sz w:val="22"/>
        </w:rPr>
        <w:t>合同。</w:t>
      </w:r>
    </w:p>
    <w:p>
      <w:pPr>
        <w:spacing w:line="380" w:lineRule="exact"/>
        <w:ind w:left="552" w:leftChars="1" w:hanging="550" w:hangingChars="250"/>
        <w:outlineLvl w:val="0"/>
        <w:rPr>
          <w:rFonts w:hint="eastAsia" w:ascii="新宋体" w:hAnsi="新宋体" w:eastAsia="新宋体"/>
          <w:sz w:val="22"/>
        </w:rPr>
      </w:pPr>
      <w:r>
        <w:rPr>
          <w:rFonts w:hint="eastAsia" w:ascii="新宋体" w:hAnsi="新宋体" w:eastAsia="新宋体"/>
          <w:sz w:val="22"/>
        </w:rPr>
        <w:t>2.2  招标文件、投标文件、投标修改文件、评标过程中有关澄清承诺、中标通知书均作为</w:t>
      </w:r>
      <w:r>
        <w:rPr>
          <w:rFonts w:hint="eastAsia" w:ascii="新宋体" w:hAnsi="新宋体" w:eastAsia="新宋体"/>
          <w:color w:val="auto"/>
          <w:sz w:val="22"/>
          <w:lang w:eastAsia="zh-CN"/>
        </w:rPr>
        <w:t>项目</w:t>
      </w:r>
      <w:r>
        <w:rPr>
          <w:rFonts w:hint="eastAsia" w:ascii="新宋体" w:hAnsi="新宋体" w:eastAsia="新宋体"/>
          <w:color w:val="auto"/>
          <w:sz w:val="22"/>
        </w:rPr>
        <w:t>合同</w:t>
      </w:r>
      <w:r>
        <w:rPr>
          <w:rFonts w:hint="eastAsia" w:ascii="新宋体" w:hAnsi="新宋体" w:eastAsia="新宋体"/>
          <w:sz w:val="22"/>
        </w:rPr>
        <w:t>附件。</w:t>
      </w:r>
    </w:p>
    <w:p>
      <w:pPr>
        <w:spacing w:line="380" w:lineRule="exact"/>
        <w:ind w:left="552" w:leftChars="1" w:hanging="550" w:hangingChars="250"/>
        <w:outlineLvl w:val="0"/>
        <w:rPr>
          <w:rFonts w:hint="eastAsia" w:ascii="新宋体" w:hAnsi="新宋体" w:eastAsia="新宋体"/>
          <w:sz w:val="22"/>
        </w:rPr>
      </w:pPr>
      <w:r>
        <w:rPr>
          <w:rFonts w:hint="eastAsia" w:ascii="新宋体" w:hAnsi="新宋体" w:eastAsia="新宋体"/>
          <w:sz w:val="22"/>
        </w:rPr>
        <w:t>2.3  招标人所签订的</w:t>
      </w:r>
      <w:r>
        <w:rPr>
          <w:rFonts w:hint="eastAsia" w:ascii="新宋体" w:hAnsi="新宋体" w:eastAsia="新宋体"/>
          <w:sz w:val="22"/>
          <w:lang w:eastAsia="zh-CN"/>
        </w:rPr>
        <w:t>一切</w:t>
      </w:r>
      <w:r>
        <w:rPr>
          <w:rFonts w:hint="eastAsia" w:ascii="新宋体" w:hAnsi="新宋体" w:eastAsia="新宋体"/>
          <w:color w:val="auto"/>
          <w:sz w:val="22"/>
        </w:rPr>
        <w:t>合同</w:t>
      </w:r>
      <w:r>
        <w:rPr>
          <w:rFonts w:hint="eastAsia" w:ascii="新宋体" w:hAnsi="新宋体" w:eastAsia="新宋体"/>
          <w:sz w:val="22"/>
        </w:rPr>
        <w:t>不得对招标文件和中标人的投标文件做实质性修改。</w:t>
      </w:r>
    </w:p>
    <w:p>
      <w:pPr>
        <w:spacing w:line="380" w:lineRule="exact"/>
        <w:ind w:left="552" w:leftChars="1" w:hanging="550" w:hangingChars="250"/>
        <w:outlineLvl w:val="0"/>
        <w:rPr>
          <w:rFonts w:hint="eastAsia" w:ascii="新宋体" w:hAnsi="新宋体" w:eastAsia="新宋体"/>
          <w:sz w:val="22"/>
        </w:rPr>
      </w:pPr>
      <w:r>
        <w:rPr>
          <w:rFonts w:hint="eastAsia" w:ascii="新宋体" w:hAnsi="新宋体" w:eastAsia="新宋体"/>
          <w:sz w:val="22"/>
        </w:rPr>
        <w:t xml:space="preserve">2.4  </w:t>
      </w:r>
      <w:r>
        <w:rPr>
          <w:rFonts w:hint="eastAsia" w:ascii="新宋体" w:hAnsi="新宋体" w:eastAsia="新宋体"/>
          <w:sz w:val="22"/>
          <w:lang w:eastAsia="zh-CN"/>
        </w:rPr>
        <w:t>项目</w:t>
      </w:r>
      <w:r>
        <w:rPr>
          <w:rFonts w:hint="eastAsia" w:ascii="新宋体" w:hAnsi="新宋体" w:eastAsia="新宋体"/>
          <w:sz w:val="22"/>
        </w:rPr>
        <w:t>工程的成果属于国家</w:t>
      </w:r>
      <w:r>
        <w:rPr>
          <w:rFonts w:hint="eastAsia" w:ascii="新宋体" w:hAnsi="新宋体" w:eastAsia="新宋体"/>
          <w:sz w:val="22"/>
          <w:lang w:eastAsia="zh-CN"/>
        </w:rPr>
        <w:t>、市区、新区及当地政府</w:t>
      </w:r>
      <w:r>
        <w:rPr>
          <w:rFonts w:hint="eastAsia" w:ascii="新宋体" w:hAnsi="新宋体" w:eastAsia="新宋体"/>
          <w:sz w:val="22"/>
        </w:rPr>
        <w:t>秘密的，招标人与中标人应当签订</w:t>
      </w:r>
      <w:r>
        <w:rPr>
          <w:rFonts w:hint="eastAsia" w:ascii="新宋体" w:hAnsi="新宋体" w:eastAsia="新宋体"/>
          <w:color w:val="auto"/>
          <w:sz w:val="22"/>
          <w:lang w:eastAsia="zh-CN"/>
        </w:rPr>
        <w:t>项目</w:t>
      </w:r>
      <w:r>
        <w:rPr>
          <w:rFonts w:hint="eastAsia" w:ascii="新宋体" w:hAnsi="新宋体" w:eastAsia="新宋体"/>
          <w:sz w:val="22"/>
        </w:rPr>
        <w:t>保密协议。</w:t>
      </w:r>
    </w:p>
    <w:p>
      <w:pPr>
        <w:spacing w:line="380" w:lineRule="exact"/>
        <w:ind w:left="552" w:leftChars="1" w:hanging="550" w:hangingChars="250"/>
        <w:outlineLvl w:val="0"/>
        <w:rPr>
          <w:rFonts w:hint="eastAsia" w:ascii="新宋体" w:hAnsi="新宋体" w:eastAsia="新宋体"/>
          <w:color w:val="auto"/>
          <w:sz w:val="22"/>
        </w:rPr>
      </w:pPr>
      <w:r>
        <w:rPr>
          <w:rFonts w:hint="eastAsia" w:ascii="新宋体" w:hAnsi="新宋体" w:eastAsia="新宋体"/>
          <w:sz w:val="22"/>
        </w:rPr>
        <w:t xml:space="preserve">2.5 </w:t>
      </w:r>
      <w:r>
        <w:rPr>
          <w:rFonts w:hint="eastAsia" w:ascii="新宋体" w:hAnsi="新宋体" w:eastAsia="新宋体"/>
          <w:color w:val="auto"/>
          <w:sz w:val="22"/>
        </w:rPr>
        <w:t xml:space="preserve"> 拒签</w:t>
      </w:r>
      <w:r>
        <w:rPr>
          <w:rFonts w:hint="eastAsia" w:ascii="新宋体" w:hAnsi="新宋体" w:eastAsia="新宋体"/>
          <w:color w:val="auto"/>
          <w:sz w:val="22"/>
          <w:lang w:eastAsia="zh-CN"/>
        </w:rPr>
        <w:t>项目</w:t>
      </w:r>
      <w:r>
        <w:rPr>
          <w:rFonts w:hint="eastAsia" w:ascii="新宋体" w:hAnsi="新宋体" w:eastAsia="新宋体"/>
          <w:color w:val="auto"/>
          <w:sz w:val="22"/>
        </w:rPr>
        <w:t>合同的违约责任</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新宋体" w:hAnsi="新宋体" w:eastAsia="新宋体"/>
          <w:color w:val="C00000"/>
          <w:sz w:val="22"/>
        </w:rPr>
      </w:pPr>
      <w:r>
        <w:rPr>
          <w:rFonts w:hint="eastAsia" w:ascii="新宋体" w:hAnsi="新宋体" w:eastAsia="新宋体"/>
          <w:color w:val="auto"/>
          <w:sz w:val="22"/>
        </w:rPr>
        <w:t>中标人接到中标通知书后，在规定的时间内借故否认已经承诺的条件而拒签</w:t>
      </w:r>
      <w:r>
        <w:rPr>
          <w:rFonts w:hint="eastAsia" w:ascii="新宋体" w:hAnsi="新宋体" w:eastAsia="新宋体"/>
          <w:color w:val="auto"/>
          <w:sz w:val="22"/>
          <w:lang w:eastAsia="zh-CN"/>
        </w:rPr>
        <w:t>项目</w:t>
      </w:r>
      <w:r>
        <w:rPr>
          <w:rFonts w:hint="eastAsia" w:ascii="新宋体" w:hAnsi="新宋体" w:eastAsia="新宋体"/>
          <w:color w:val="auto"/>
          <w:sz w:val="22"/>
        </w:rPr>
        <w:t>合同，则以违约处理，</w:t>
      </w:r>
      <w:r>
        <w:rPr>
          <w:rFonts w:hint="eastAsia" w:ascii="新宋体" w:hAnsi="新宋体" w:eastAsia="新宋体"/>
          <w:color w:val="auto"/>
          <w:sz w:val="22"/>
          <w:lang w:eastAsia="zh-CN"/>
        </w:rPr>
        <w:t>应赔付招标人服务合同价的</w:t>
      </w:r>
      <w:r>
        <w:rPr>
          <w:rFonts w:hint="eastAsia" w:ascii="新宋体" w:hAnsi="新宋体" w:eastAsia="新宋体"/>
          <w:color w:val="auto"/>
          <w:sz w:val="22"/>
          <w:lang w:val="en-US" w:eastAsia="zh-CN"/>
        </w:rPr>
        <w:t>40%作为补偿</w:t>
      </w:r>
      <w:r>
        <w:rPr>
          <w:rFonts w:hint="eastAsia" w:ascii="新宋体" w:hAnsi="新宋体" w:eastAsia="新宋体"/>
          <w:color w:val="auto"/>
          <w:sz w:val="22"/>
        </w:rPr>
        <w:t>。</w:t>
      </w:r>
    </w:p>
    <w:p>
      <w:pPr>
        <w:spacing w:line="380" w:lineRule="exact"/>
        <w:ind w:left="550" w:hanging="550" w:hangingChars="250"/>
        <w:outlineLvl w:val="0"/>
        <w:rPr>
          <w:rFonts w:hint="eastAsia" w:ascii="新宋体" w:hAnsi="新宋体" w:eastAsia="新宋体"/>
          <w:sz w:val="22"/>
        </w:rPr>
      </w:pPr>
      <w:r>
        <w:rPr>
          <w:rFonts w:hint="eastAsia" w:ascii="新宋体" w:hAnsi="新宋体" w:eastAsia="新宋体"/>
          <w:sz w:val="22"/>
        </w:rPr>
        <w:t xml:space="preserve">2.6 </w:t>
      </w:r>
      <w:r>
        <w:rPr>
          <w:rFonts w:hint="eastAsia" w:ascii="新宋体" w:hAnsi="新宋体" w:eastAsia="新宋体"/>
          <w:color w:val="C00000"/>
          <w:sz w:val="22"/>
        </w:rPr>
        <w:t xml:space="preserve"> </w:t>
      </w:r>
      <w:r>
        <w:rPr>
          <w:rFonts w:hint="eastAsia" w:ascii="新宋体" w:hAnsi="新宋体" w:eastAsia="新宋体"/>
          <w:color w:val="auto"/>
          <w:sz w:val="22"/>
        </w:rPr>
        <w:t>招标人应在</w:t>
      </w:r>
      <w:r>
        <w:rPr>
          <w:rFonts w:hint="eastAsia" w:ascii="新宋体" w:hAnsi="新宋体" w:eastAsia="新宋体"/>
          <w:color w:val="auto"/>
          <w:sz w:val="22"/>
          <w:lang w:eastAsia="zh-CN"/>
        </w:rPr>
        <w:t>项目</w:t>
      </w:r>
      <w:r>
        <w:rPr>
          <w:rFonts w:hint="eastAsia" w:ascii="新宋体" w:hAnsi="新宋体" w:eastAsia="新宋体"/>
          <w:color w:val="auto"/>
          <w:sz w:val="22"/>
        </w:rPr>
        <w:t>合同签订后15</w:t>
      </w:r>
      <w:r>
        <w:rPr>
          <w:rFonts w:hint="eastAsia" w:ascii="新宋体" w:hAnsi="新宋体" w:eastAsia="新宋体"/>
          <w:color w:val="auto"/>
          <w:sz w:val="22"/>
          <w:szCs w:val="22"/>
        </w:rPr>
        <w:t>日内</w:t>
      </w:r>
      <w:r>
        <w:rPr>
          <w:rFonts w:hint="eastAsia" w:ascii="新宋体" w:hAnsi="新宋体" w:eastAsia="新宋体"/>
          <w:color w:val="auto"/>
          <w:sz w:val="22"/>
        </w:rPr>
        <w:t>提交</w:t>
      </w:r>
      <w:r>
        <w:rPr>
          <w:rFonts w:hint="eastAsia" w:ascii="新宋体" w:hAnsi="新宋体" w:eastAsia="新宋体"/>
          <w:color w:val="auto"/>
          <w:sz w:val="22"/>
          <w:lang w:eastAsia="zh-CN"/>
        </w:rPr>
        <w:t>三</w:t>
      </w:r>
      <w:r>
        <w:rPr>
          <w:rFonts w:hint="eastAsia" w:ascii="新宋体" w:hAnsi="新宋体" w:eastAsia="新宋体"/>
          <w:color w:val="auto"/>
          <w:sz w:val="22"/>
        </w:rPr>
        <w:t>份</w:t>
      </w:r>
      <w:r>
        <w:rPr>
          <w:rFonts w:hint="eastAsia" w:ascii="新宋体" w:hAnsi="新宋体" w:eastAsia="新宋体"/>
          <w:color w:val="auto"/>
          <w:sz w:val="22"/>
          <w:lang w:eastAsia="zh-CN"/>
        </w:rPr>
        <w:t>服务</w:t>
      </w:r>
      <w:r>
        <w:rPr>
          <w:rFonts w:hint="eastAsia" w:ascii="新宋体" w:hAnsi="新宋体" w:eastAsia="新宋体"/>
          <w:color w:val="auto"/>
          <w:sz w:val="22"/>
        </w:rPr>
        <w:t>合同文本向</w:t>
      </w:r>
      <w:r>
        <w:rPr>
          <w:rFonts w:hint="eastAsia" w:ascii="新宋体" w:hAnsi="新宋体" w:eastAsia="新宋体"/>
          <w:color w:val="auto"/>
          <w:sz w:val="22"/>
          <w:u w:val="none"/>
          <w:lang w:eastAsia="zh-CN"/>
        </w:rPr>
        <w:t>财务部</w:t>
      </w:r>
      <w:r>
        <w:rPr>
          <w:rFonts w:hint="eastAsia" w:ascii="新宋体" w:hAnsi="新宋体" w:eastAsia="新宋体"/>
          <w:color w:val="auto"/>
          <w:sz w:val="22"/>
        </w:rPr>
        <w:t>备案。</w:t>
      </w:r>
    </w:p>
    <w:p>
      <w:pPr>
        <w:spacing w:line="380" w:lineRule="exact"/>
        <w:ind w:left="576" w:leftChars="10" w:hanging="552" w:hangingChars="250"/>
        <w:rPr>
          <w:rFonts w:hint="eastAsia" w:ascii="新宋体" w:hAnsi="新宋体" w:eastAsia="新宋体"/>
          <w:b/>
          <w:sz w:val="22"/>
        </w:rPr>
      </w:pPr>
      <w:r>
        <w:rPr>
          <w:rFonts w:hint="eastAsia" w:ascii="新宋体" w:hAnsi="新宋体" w:eastAsia="新宋体"/>
          <w:b/>
          <w:sz w:val="22"/>
        </w:rPr>
        <w:t>3．  履约保证金（可选）</w:t>
      </w:r>
    </w:p>
    <w:p>
      <w:pPr>
        <w:spacing w:line="380" w:lineRule="exact"/>
        <w:ind w:left="574" w:leftChars="10" w:hanging="550" w:hangingChars="250"/>
        <w:rPr>
          <w:rFonts w:hint="eastAsia" w:ascii="新宋体" w:hAnsi="新宋体" w:eastAsia="新宋体"/>
          <w:sz w:val="22"/>
        </w:rPr>
      </w:pPr>
      <w:r>
        <w:rPr>
          <w:rFonts w:hint="eastAsia" w:ascii="新宋体" w:hAnsi="新宋体" w:eastAsia="新宋体"/>
          <w:sz w:val="22"/>
        </w:rPr>
        <w:t>3.1  中标人在收到中标通知书后，需向招标人提交</w:t>
      </w:r>
      <w:r>
        <w:rPr>
          <w:rFonts w:hint="eastAsia" w:ascii="新宋体" w:hAnsi="新宋体" w:eastAsia="新宋体"/>
          <w:sz w:val="22"/>
          <w:lang w:eastAsia="zh-CN"/>
        </w:rPr>
        <w:t>项目</w:t>
      </w:r>
      <w:r>
        <w:rPr>
          <w:rFonts w:hint="eastAsia" w:ascii="新宋体" w:hAnsi="新宋体" w:eastAsia="新宋体"/>
          <w:sz w:val="22"/>
        </w:rPr>
        <w:t>合同总价</w:t>
      </w:r>
      <w:r>
        <w:rPr>
          <w:rFonts w:hint="eastAsia" w:ascii="新宋体" w:hAnsi="新宋体" w:eastAsia="新宋体"/>
          <w:sz w:val="22"/>
          <w:u w:val="none"/>
          <w:lang w:val="en-US" w:eastAsia="zh-CN"/>
        </w:rPr>
        <w:t>20</w:t>
      </w:r>
      <w:r>
        <w:rPr>
          <w:rFonts w:hint="eastAsia" w:ascii="新宋体" w:hAnsi="新宋体" w:eastAsia="新宋体"/>
          <w:sz w:val="22"/>
          <w:u w:val="none"/>
        </w:rPr>
        <w:t>％</w:t>
      </w:r>
      <w:r>
        <w:rPr>
          <w:rFonts w:hint="eastAsia" w:ascii="新宋体" w:hAnsi="新宋体" w:eastAsia="新宋体"/>
          <w:sz w:val="22"/>
        </w:rPr>
        <w:t>金额的履约保证金，并在签订合同前提交。</w:t>
      </w:r>
    </w:p>
    <w:p>
      <w:pPr>
        <w:spacing w:line="380" w:lineRule="exact"/>
        <w:ind w:left="574" w:leftChars="10" w:hanging="550" w:hangingChars="250"/>
        <w:rPr>
          <w:rFonts w:hint="eastAsia" w:ascii="新宋体" w:hAnsi="新宋体" w:eastAsia="新宋体"/>
          <w:sz w:val="22"/>
        </w:rPr>
      </w:pPr>
      <w:r>
        <w:rPr>
          <w:rFonts w:hint="eastAsia" w:ascii="新宋体" w:hAnsi="新宋体" w:eastAsia="新宋体"/>
          <w:sz w:val="22"/>
        </w:rPr>
        <w:t>3.2  履约保证金用于补偿招标人因中标人不能完成其审图合同义务而蒙受的损失。</w:t>
      </w:r>
    </w:p>
    <w:p>
      <w:pPr>
        <w:spacing w:line="380" w:lineRule="exact"/>
        <w:ind w:left="574" w:leftChars="10" w:hanging="550" w:hangingChars="250"/>
        <w:rPr>
          <w:rFonts w:hint="eastAsia" w:ascii="新宋体" w:hAnsi="新宋体" w:eastAsia="新宋体"/>
          <w:sz w:val="22"/>
        </w:rPr>
      </w:pPr>
      <w:r>
        <w:rPr>
          <w:rFonts w:hint="eastAsia" w:ascii="新宋体" w:hAnsi="新宋体" w:eastAsia="新宋体"/>
          <w:sz w:val="22"/>
        </w:rPr>
        <w:t>3.3  履约保证金自</w:t>
      </w:r>
      <w:r>
        <w:rPr>
          <w:rFonts w:hint="eastAsia" w:ascii="新宋体" w:hAnsi="新宋体" w:eastAsia="新宋体"/>
          <w:sz w:val="22"/>
          <w:lang w:eastAsia="zh-CN"/>
        </w:rPr>
        <w:t>项目</w:t>
      </w:r>
      <w:r>
        <w:rPr>
          <w:rFonts w:hint="eastAsia" w:ascii="新宋体" w:hAnsi="新宋体" w:eastAsia="新宋体"/>
          <w:sz w:val="22"/>
        </w:rPr>
        <w:t>合同签订之日起至</w:t>
      </w:r>
      <w:r>
        <w:rPr>
          <w:rFonts w:hint="eastAsia" w:ascii="新宋体" w:hAnsi="新宋体" w:eastAsia="新宋体"/>
          <w:sz w:val="22"/>
          <w:lang w:eastAsia="zh-CN"/>
        </w:rPr>
        <w:t>项目</w:t>
      </w:r>
      <w:r>
        <w:rPr>
          <w:rFonts w:hint="eastAsia" w:ascii="新宋体" w:hAnsi="新宋体" w:eastAsia="新宋体"/>
          <w:sz w:val="22"/>
        </w:rPr>
        <w:t>经检验合格通过后之日止有效。有效期满后，招标人应及时将履约保证金无息退还给中标人。</w:t>
      </w:r>
    </w:p>
    <w:p>
      <w:pPr>
        <w:spacing w:line="380" w:lineRule="exact"/>
        <w:ind w:left="574" w:leftChars="10" w:hanging="550" w:hangingChars="250"/>
        <w:rPr>
          <w:rFonts w:hint="eastAsia" w:ascii="新宋体" w:hAnsi="新宋体" w:eastAsia="新宋体"/>
          <w:sz w:val="22"/>
        </w:rPr>
      </w:pPr>
    </w:p>
    <w:p>
      <w:pPr>
        <w:spacing w:line="380" w:lineRule="exact"/>
        <w:ind w:left="928" w:leftChars="10" w:hanging="904" w:hangingChars="250"/>
        <w:jc w:val="center"/>
        <w:rPr>
          <w:rFonts w:hint="eastAsia" w:ascii="新宋体" w:hAnsi="新宋体" w:eastAsia="新宋体"/>
          <w:sz w:val="22"/>
          <w:lang w:eastAsia="zh-CN"/>
        </w:rPr>
      </w:pPr>
      <w:r>
        <w:rPr>
          <w:rFonts w:hint="eastAsia" w:ascii="新宋体" w:hAnsi="新宋体" w:eastAsia="新宋体"/>
          <w:b/>
          <w:sz w:val="36"/>
        </w:rPr>
        <w:t>第</w:t>
      </w:r>
      <w:r>
        <w:rPr>
          <w:rFonts w:hint="eastAsia" w:ascii="新宋体" w:hAnsi="新宋体" w:eastAsia="新宋体"/>
          <w:b/>
          <w:sz w:val="36"/>
          <w:lang w:eastAsia="zh-CN"/>
        </w:rPr>
        <w:t>三</w:t>
      </w:r>
      <w:r>
        <w:rPr>
          <w:rFonts w:hint="eastAsia" w:ascii="新宋体" w:hAnsi="新宋体" w:eastAsia="新宋体"/>
          <w:b/>
          <w:sz w:val="36"/>
        </w:rPr>
        <w:t xml:space="preserve">篇  </w:t>
      </w:r>
      <w:r>
        <w:rPr>
          <w:rFonts w:hint="eastAsia" w:ascii="新宋体" w:hAnsi="新宋体" w:eastAsia="新宋体"/>
          <w:b/>
          <w:sz w:val="36"/>
          <w:lang w:eastAsia="zh-CN"/>
        </w:rPr>
        <w:t>项目需求书</w:t>
      </w:r>
    </w:p>
    <w:p>
      <w:pPr>
        <w:spacing w:line="380" w:lineRule="exact"/>
        <w:ind w:left="574" w:leftChars="10" w:hanging="550" w:hangingChars="250"/>
        <w:rPr>
          <w:rFonts w:hint="eastAsia" w:ascii="新宋体" w:hAnsi="新宋体" w:eastAsia="新宋体"/>
          <w:sz w:val="22"/>
        </w:rPr>
      </w:pPr>
    </w:p>
    <w:p>
      <w:pPr>
        <w:pageBreakBefore w:val="0"/>
        <w:kinsoku/>
        <w:wordWrap/>
        <w:overflowPunct/>
        <w:topLinePunct w:val="0"/>
        <w:bidi w:val="0"/>
        <w:spacing w:line="380" w:lineRule="exact"/>
        <w:ind w:left="24" w:leftChars="10" w:firstLine="462" w:firstLineChars="209"/>
        <w:jc w:val="center"/>
        <w:textAlignment w:val="auto"/>
        <w:outlineLvl w:val="9"/>
        <w:rPr>
          <w:rFonts w:hint="eastAsia" w:ascii="新宋体" w:hAnsi="新宋体" w:eastAsia="新宋体" w:cs="新宋体"/>
          <w:b/>
          <w:bCs/>
          <w:color w:val="000000"/>
          <w:sz w:val="22"/>
          <w:szCs w:val="22"/>
          <w:lang w:eastAsia="zh-CN"/>
        </w:rPr>
      </w:pPr>
      <w:r>
        <w:rPr>
          <w:rFonts w:hint="eastAsia" w:ascii="新宋体" w:hAnsi="新宋体" w:eastAsia="新宋体" w:cs="新宋体"/>
          <w:b/>
          <w:bCs/>
          <w:color w:val="000000"/>
          <w:sz w:val="22"/>
          <w:szCs w:val="22"/>
          <w:lang w:eastAsia="zh-CN"/>
        </w:rPr>
        <w:t>⼀</w:t>
      </w:r>
      <w:r>
        <w:rPr>
          <w:rFonts w:hint="eastAsia" w:ascii="新宋体" w:hAnsi="新宋体" w:eastAsia="新宋体" w:cs="新宋体"/>
          <w:b/>
          <w:bCs/>
          <w:color w:val="000000"/>
          <w:sz w:val="22"/>
          <w:szCs w:val="22"/>
          <w:lang w:val="en-US" w:eastAsia="zh-CN"/>
        </w:rPr>
        <w:t xml:space="preserve">. </w:t>
      </w:r>
      <w:r>
        <w:rPr>
          <w:rFonts w:hint="eastAsia" w:ascii="新宋体" w:hAnsi="新宋体" w:eastAsia="新宋体" w:cs="新宋体"/>
          <w:b/>
          <w:bCs/>
          <w:color w:val="000000"/>
          <w:sz w:val="22"/>
          <w:szCs w:val="22"/>
          <w:lang w:eastAsia="zh-CN"/>
        </w:rPr>
        <w:t>供应商资格要求</w:t>
      </w:r>
    </w:p>
    <w:p>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 xml:space="preserve">供应商须提供加盖供应商公章的有效期内的营业执照副本复印件、税务登记证副本复印件、组织机构代码证副本复印件； </w:t>
      </w:r>
    </w:p>
    <w:p>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供应商须提供法人资格证明书及法人代表授权书（须有法定代表人签字或盖章，并加盖供应商公章）；</w:t>
      </w:r>
    </w:p>
    <w:p>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 xml:space="preserve">供应商须提供加盖供应商公章的近三年在经营活动中无重大违法记录声明； </w:t>
      </w:r>
    </w:p>
    <w:p>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 xml:space="preserve">本项目不接受联合体参加磋商。 </w:t>
      </w:r>
    </w:p>
    <w:p>
      <w:pPr>
        <w:pageBreakBefore w:val="0"/>
        <w:kinsoku/>
        <w:wordWrap/>
        <w:overflowPunct/>
        <w:topLinePunct w:val="0"/>
        <w:bidi w:val="0"/>
        <w:spacing w:line="380" w:lineRule="exact"/>
        <w:ind w:left="24" w:leftChars="10" w:firstLine="462" w:firstLineChars="209"/>
        <w:jc w:val="center"/>
        <w:textAlignment w:val="auto"/>
        <w:outlineLvl w:val="9"/>
        <w:rPr>
          <w:rFonts w:hint="eastAsia" w:ascii="新宋体" w:hAnsi="新宋体" w:eastAsia="新宋体" w:cs="新宋体"/>
          <w:b/>
          <w:bCs/>
          <w:color w:val="000000"/>
          <w:sz w:val="22"/>
          <w:szCs w:val="22"/>
          <w:lang w:eastAsia="zh-CN"/>
        </w:rPr>
      </w:pPr>
      <w:bookmarkStart w:id="6" w:name="_Toc476153754"/>
      <w:bookmarkStart w:id="7" w:name="_Toc3580"/>
      <w:bookmarkStart w:id="8" w:name="_Toc16949"/>
      <w:bookmarkStart w:id="9" w:name="_Toc3291"/>
      <w:bookmarkStart w:id="10" w:name="_Toc13571"/>
      <w:bookmarkStart w:id="11" w:name="_Toc19585"/>
      <w:bookmarkStart w:id="12" w:name="_Toc19204"/>
      <w:bookmarkStart w:id="13" w:name="_Toc5432"/>
      <w:bookmarkStart w:id="14" w:name="_Toc461002093"/>
      <w:bookmarkStart w:id="15" w:name="_Toc10599"/>
      <w:bookmarkStart w:id="16" w:name="_Toc462233430"/>
      <w:bookmarkStart w:id="17" w:name="_Toc4112"/>
      <w:bookmarkStart w:id="18" w:name="_Toc483477404"/>
      <w:r>
        <w:rPr>
          <w:rFonts w:hint="eastAsia" w:ascii="新宋体" w:hAnsi="新宋体" w:eastAsia="新宋体" w:cs="新宋体"/>
          <w:b/>
          <w:bCs/>
          <w:color w:val="000000"/>
          <w:sz w:val="22"/>
          <w:szCs w:val="22"/>
          <w:lang w:eastAsia="zh-CN"/>
        </w:rPr>
        <w:t>二</w:t>
      </w:r>
      <w:r>
        <w:rPr>
          <w:rFonts w:hint="eastAsia" w:ascii="新宋体" w:hAnsi="新宋体" w:eastAsia="新宋体" w:cs="新宋体"/>
          <w:b/>
          <w:bCs/>
          <w:color w:val="000000"/>
          <w:sz w:val="22"/>
          <w:szCs w:val="22"/>
          <w:lang w:val="en-US" w:eastAsia="zh-CN"/>
        </w:rPr>
        <w:t xml:space="preserve">. </w:t>
      </w:r>
      <w:r>
        <w:rPr>
          <w:rFonts w:hint="eastAsia" w:ascii="新宋体" w:hAnsi="新宋体" w:eastAsia="新宋体" w:cs="新宋体"/>
          <w:b/>
          <w:bCs/>
          <w:color w:val="000000"/>
          <w:sz w:val="22"/>
          <w:szCs w:val="22"/>
        </w:rPr>
        <w:t>技术要求</w:t>
      </w:r>
      <w:bookmarkEnd w:id="6"/>
      <w:bookmarkEnd w:id="7"/>
      <w:bookmarkEnd w:id="8"/>
      <w:bookmarkEnd w:id="9"/>
      <w:bookmarkEnd w:id="10"/>
      <w:bookmarkEnd w:id="11"/>
      <w:bookmarkEnd w:id="12"/>
      <w:bookmarkEnd w:id="13"/>
      <w:bookmarkEnd w:id="14"/>
      <w:bookmarkEnd w:id="15"/>
      <w:bookmarkEnd w:id="16"/>
      <w:bookmarkEnd w:id="17"/>
      <w:bookmarkEnd w:id="18"/>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rPr>
      </w:pPr>
      <w:bookmarkStart w:id="19" w:name="_Toc462233431"/>
      <w:bookmarkStart w:id="20" w:name="_Toc12878"/>
      <w:bookmarkStart w:id="21" w:name="_Toc8332"/>
      <w:bookmarkStart w:id="22" w:name="_Toc27654"/>
      <w:bookmarkStart w:id="23" w:name="_Toc30957"/>
      <w:bookmarkStart w:id="24" w:name="_Toc461002094"/>
      <w:bookmarkStart w:id="25" w:name="_Toc31171"/>
      <w:bookmarkStart w:id="26" w:name="_Toc476153755"/>
      <w:bookmarkStart w:id="27" w:name="_Toc483477405"/>
      <w:bookmarkStart w:id="28" w:name="_Toc24135"/>
      <w:bookmarkStart w:id="29" w:name="_Toc15955"/>
      <w:bookmarkStart w:id="30" w:name="_Toc21611"/>
      <w:bookmarkStart w:id="31" w:name="_Toc20256"/>
      <w:r>
        <w:rPr>
          <w:rFonts w:hint="eastAsia" w:ascii="新宋体" w:hAnsi="新宋体" w:eastAsia="新宋体" w:cs="新宋体"/>
          <w:sz w:val="22"/>
          <w:szCs w:val="22"/>
          <w:lang w:val="en-US" w:eastAsia="zh-CN"/>
        </w:rPr>
        <w:t xml:space="preserve">供应商须承诺所提供的服务、人员、设备及耗材符合国家相关强制性规定。采购人有权要求供应商出具所提供的服务、人员、设备及耗材符合上述规定的证明文件。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 xml:space="preserve">本项目不接受赠品或者与采购无关的其他商品、服务，供应商亦不得以采购人要求实施前述馈赠、回扣等行为。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 xml:space="preserve">供应商为本项目配备的技术人员须具备国家相关部门颁发的在有效期内的资质证书，项目实施过程中保证持证上岗。供应商须提供本项目相关技术人员职称、认证资格及参与项目经历。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 xml:space="preserve">供应商按照项目需求中的要求，须在响应文件中对所投维护保养方案的针对性、可行性、完整性、组织机构设置及人员配备、工作质量保证措施、故障管理处理方案、定期预防性检查方案、安全保障措施、突发事件管理方案、对项目重点、难点的理解、人员保密管理方案等，提供详细的技术文件。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 xml:space="preserve">成交供应商在服务期内须保持公安消防局批准的经评审审核通过的《消防技术服务机构资质证书》有效性，若成交供应商丧失上述资质，服务合同自动终止，由此带来的一切损失由成交供应商承担；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 xml:space="preserve">供应商提供三年内完成消防维保项目的有效业绩，提供合同数量不低于2家。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供应商应对服务项目对象有充分了解，对服务期限内出现的任何隐患问题都能够做到及时、准确解决。能够掌握设备原厂技术、货源或配件，在维修、换件等系列服务中，不得因供应商单方面原因而造成消防设备设施的延时修复。</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 xml:space="preserve">具体需求详见项目需求书。 </w:t>
      </w:r>
    </w:p>
    <w:p>
      <w:pPr>
        <w:pageBreakBefore w:val="0"/>
        <w:kinsoku/>
        <w:wordWrap/>
        <w:overflowPunct/>
        <w:topLinePunct w:val="0"/>
        <w:bidi w:val="0"/>
        <w:spacing w:line="380" w:lineRule="exact"/>
        <w:ind w:left="24" w:leftChars="10" w:firstLine="462" w:firstLineChars="209"/>
        <w:jc w:val="center"/>
        <w:textAlignment w:val="auto"/>
        <w:outlineLvl w:val="9"/>
        <w:rPr>
          <w:rFonts w:hint="eastAsia" w:ascii="新宋体" w:hAnsi="新宋体" w:eastAsia="新宋体" w:cs="新宋体"/>
          <w:b/>
          <w:bCs/>
          <w:color w:val="000000"/>
          <w:sz w:val="22"/>
          <w:szCs w:val="22"/>
          <w:lang w:eastAsia="zh-CN"/>
        </w:rPr>
      </w:pPr>
      <w:r>
        <w:rPr>
          <w:rFonts w:hint="eastAsia" w:ascii="新宋体" w:hAnsi="新宋体" w:eastAsia="新宋体" w:cs="新宋体"/>
          <w:b/>
          <w:bCs/>
          <w:color w:val="000000"/>
          <w:sz w:val="22"/>
          <w:szCs w:val="22"/>
          <w:lang w:eastAsia="zh-CN"/>
        </w:rPr>
        <w:t>三</w:t>
      </w:r>
      <w:r>
        <w:rPr>
          <w:rFonts w:hint="eastAsia" w:ascii="新宋体" w:hAnsi="新宋体" w:eastAsia="新宋体" w:cs="新宋体"/>
          <w:b/>
          <w:bCs/>
          <w:color w:val="000000"/>
          <w:sz w:val="22"/>
          <w:szCs w:val="22"/>
          <w:lang w:val="en-US" w:eastAsia="zh-CN"/>
        </w:rPr>
        <w:t xml:space="preserve">. </w:t>
      </w:r>
      <w:r>
        <w:rPr>
          <w:rFonts w:hint="eastAsia" w:ascii="新宋体" w:hAnsi="新宋体" w:eastAsia="新宋体" w:cs="新宋体"/>
          <w:b/>
          <w:bCs/>
          <w:color w:val="000000"/>
          <w:sz w:val="22"/>
          <w:szCs w:val="22"/>
        </w:rPr>
        <w:t>商务要求</w:t>
      </w:r>
      <w:bookmarkEnd w:id="19"/>
      <w:bookmarkEnd w:id="20"/>
      <w:bookmarkEnd w:id="21"/>
      <w:bookmarkEnd w:id="22"/>
      <w:bookmarkEnd w:id="23"/>
      <w:bookmarkEnd w:id="24"/>
      <w:bookmarkEnd w:id="25"/>
      <w:bookmarkEnd w:id="26"/>
      <w:bookmarkEnd w:id="27"/>
      <w:bookmarkEnd w:id="28"/>
      <w:bookmarkEnd w:id="29"/>
      <w:bookmarkEnd w:id="30"/>
      <w:bookmarkEnd w:id="31"/>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b/>
          <w:bCs/>
          <w:color w:val="000000"/>
          <w:sz w:val="22"/>
          <w:szCs w:val="22"/>
          <w:u w:color="000000"/>
        </w:rPr>
      </w:pPr>
      <w:r>
        <w:rPr>
          <w:rFonts w:hint="eastAsia" w:ascii="新宋体" w:hAnsi="新宋体" w:eastAsia="新宋体" w:cs="新宋体"/>
          <w:b/>
          <w:bCs/>
          <w:color w:val="000000"/>
          <w:sz w:val="22"/>
          <w:szCs w:val="22"/>
          <w:u w:color="000000"/>
        </w:rPr>
        <w:t>1.</w:t>
      </w:r>
      <w:r>
        <w:rPr>
          <w:rFonts w:hint="eastAsia" w:ascii="新宋体" w:hAnsi="新宋体" w:eastAsia="新宋体" w:cs="新宋体"/>
          <w:b/>
          <w:bCs/>
          <w:color w:val="000000"/>
          <w:sz w:val="22"/>
          <w:szCs w:val="22"/>
          <w:u w:color="000000"/>
          <w:lang w:val="zh-TW" w:eastAsia="zh-TW"/>
        </w:rPr>
        <w:t>报价要求：</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u w:color="000000"/>
        </w:rPr>
      </w:pPr>
      <w:r>
        <w:rPr>
          <w:rFonts w:hint="eastAsia" w:ascii="新宋体" w:hAnsi="新宋体" w:eastAsia="新宋体" w:cs="新宋体"/>
          <w:color w:val="000000"/>
          <w:sz w:val="22"/>
          <w:szCs w:val="22"/>
          <w:u w:color="000000"/>
          <w:lang w:val="en-US" w:eastAsia="zh-CN"/>
        </w:rPr>
        <w:t>1.1</w:t>
      </w:r>
      <w:r>
        <w:rPr>
          <w:rFonts w:hint="eastAsia" w:ascii="新宋体" w:hAnsi="新宋体" w:eastAsia="新宋体" w:cs="新宋体"/>
          <w:color w:val="000000"/>
          <w:sz w:val="22"/>
          <w:szCs w:val="22"/>
          <w:u w:color="000000"/>
          <w:lang w:val="zh-TW" w:eastAsia="zh-TW"/>
        </w:rPr>
        <w:t>投标报价以人民币填列。</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kern w:val="0"/>
          <w:sz w:val="22"/>
          <w:szCs w:val="22"/>
          <w:u w:color="000000"/>
          <w:lang w:val="zh-TW"/>
        </w:rPr>
      </w:pPr>
      <w:r>
        <w:rPr>
          <w:rFonts w:hint="eastAsia" w:ascii="新宋体" w:hAnsi="新宋体" w:eastAsia="新宋体" w:cs="新宋体"/>
          <w:sz w:val="22"/>
          <w:szCs w:val="22"/>
          <w:u w:color="000000"/>
          <w:lang w:val="en-US" w:eastAsia="zh-CN"/>
        </w:rPr>
        <w:t>1.2</w:t>
      </w:r>
      <w:r>
        <w:rPr>
          <w:rFonts w:hint="eastAsia" w:ascii="新宋体" w:hAnsi="新宋体" w:eastAsia="新宋体" w:cs="新宋体"/>
          <w:sz w:val="22"/>
          <w:szCs w:val="22"/>
          <w:u w:color="000000"/>
          <w:lang w:val="zh-TW" w:eastAsia="zh-TW"/>
        </w:rPr>
        <w:t>投标人的报价应包括：</w:t>
      </w:r>
      <w:r>
        <w:rPr>
          <w:rFonts w:hint="eastAsia" w:ascii="新宋体" w:hAnsi="新宋体" w:eastAsia="新宋体" w:cs="新宋体"/>
          <w:kern w:val="0"/>
          <w:sz w:val="22"/>
          <w:szCs w:val="22"/>
          <w:u w:color="000000"/>
          <w:lang w:val="zh-TW" w:eastAsia="zh-TW"/>
        </w:rPr>
        <w:t>消防设施的</w:t>
      </w:r>
      <w:r>
        <w:rPr>
          <w:rFonts w:hint="eastAsia" w:ascii="新宋体" w:hAnsi="新宋体" w:eastAsia="新宋体" w:cs="新宋体"/>
          <w:kern w:val="0"/>
          <w:sz w:val="22"/>
          <w:szCs w:val="22"/>
          <w:u w:color="000000"/>
          <w:lang w:val="zh-TW"/>
        </w:rPr>
        <w:t>维修保养</w:t>
      </w:r>
      <w:r>
        <w:rPr>
          <w:rFonts w:hint="eastAsia" w:ascii="新宋体" w:hAnsi="新宋体" w:eastAsia="新宋体" w:cs="新宋体"/>
          <w:kern w:val="0"/>
          <w:sz w:val="22"/>
          <w:szCs w:val="22"/>
          <w:u w:color="000000"/>
          <w:lang w:val="zh-TW" w:eastAsia="zh-TW"/>
        </w:rPr>
        <w:t>费用、人员工资、办公用品、工具及常用备品备件费用</w:t>
      </w:r>
      <w:r>
        <w:rPr>
          <w:rFonts w:hint="eastAsia" w:ascii="新宋体" w:hAnsi="新宋体" w:eastAsia="新宋体" w:cs="新宋体"/>
          <w:kern w:val="0"/>
          <w:sz w:val="22"/>
          <w:szCs w:val="22"/>
          <w:u w:color="000000"/>
          <w:lang w:val="zh-TW"/>
        </w:rPr>
        <w:t>等</w:t>
      </w:r>
      <w:r>
        <w:rPr>
          <w:rFonts w:hint="eastAsia" w:ascii="新宋体" w:hAnsi="新宋体" w:eastAsia="新宋体" w:cs="新宋体"/>
          <w:kern w:val="0"/>
          <w:sz w:val="22"/>
          <w:szCs w:val="22"/>
          <w:u w:color="000000"/>
        </w:rPr>
        <w:t>各项应有费用。</w:t>
      </w:r>
      <w:r>
        <w:rPr>
          <w:rFonts w:hint="eastAsia" w:ascii="新宋体" w:hAnsi="新宋体" w:eastAsia="新宋体" w:cs="新宋体"/>
          <w:kern w:val="0"/>
          <w:sz w:val="22"/>
          <w:szCs w:val="22"/>
          <w:u w:color="000000"/>
          <w:lang w:val="zh-TW" w:eastAsia="zh-TW"/>
        </w:rPr>
        <w:t>投标人所报价格为完成</w:t>
      </w:r>
      <w:r>
        <w:rPr>
          <w:rFonts w:hint="eastAsia" w:ascii="新宋体" w:hAnsi="新宋体" w:eastAsia="新宋体" w:cs="新宋体"/>
          <w:kern w:val="0"/>
          <w:sz w:val="22"/>
          <w:szCs w:val="22"/>
          <w:u w:color="000000"/>
          <w:lang w:val="zh-TW"/>
        </w:rPr>
        <w:t>本项目</w:t>
      </w:r>
      <w:r>
        <w:rPr>
          <w:rFonts w:hint="eastAsia" w:ascii="新宋体" w:hAnsi="新宋体" w:eastAsia="新宋体" w:cs="新宋体"/>
          <w:kern w:val="0"/>
          <w:sz w:val="22"/>
          <w:szCs w:val="22"/>
          <w:u w:color="000000"/>
          <w:lang w:val="zh-TW" w:eastAsia="zh-TW"/>
        </w:rPr>
        <w:t>的最终优惠价格</w:t>
      </w:r>
      <w:r>
        <w:rPr>
          <w:rFonts w:hint="eastAsia" w:ascii="新宋体" w:hAnsi="新宋体" w:eastAsia="新宋体" w:cs="新宋体"/>
          <w:kern w:val="0"/>
          <w:sz w:val="22"/>
          <w:szCs w:val="22"/>
          <w:u w:color="000000"/>
          <w:lang w:val="zh-TW"/>
        </w:rPr>
        <w:t>，采购人不再另行支付任何费用</w:t>
      </w:r>
      <w:r>
        <w:rPr>
          <w:rFonts w:hint="eastAsia" w:ascii="新宋体" w:hAnsi="新宋体" w:eastAsia="新宋体" w:cs="新宋体"/>
          <w:kern w:val="0"/>
          <w:sz w:val="22"/>
          <w:szCs w:val="22"/>
          <w:u w:color="000000"/>
          <w:lang w:val="zh-TW" w:eastAsia="zh-TW"/>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kern w:val="0"/>
          <w:sz w:val="22"/>
          <w:szCs w:val="22"/>
          <w:u w:color="000000"/>
          <w:lang w:val="zh-TW"/>
        </w:rPr>
      </w:pPr>
      <w:r>
        <w:rPr>
          <w:rFonts w:hint="eastAsia" w:ascii="新宋体" w:hAnsi="新宋体" w:eastAsia="新宋体" w:cs="新宋体"/>
          <w:color w:val="000000"/>
          <w:sz w:val="22"/>
          <w:szCs w:val="22"/>
          <w:u w:color="000000"/>
          <w:lang w:val="en-US" w:eastAsia="zh-CN"/>
        </w:rPr>
        <w:t>1.3</w:t>
      </w:r>
      <w:r>
        <w:rPr>
          <w:rFonts w:hint="eastAsia" w:ascii="新宋体" w:hAnsi="新宋体" w:eastAsia="新宋体" w:cs="新宋体"/>
          <w:color w:val="000000"/>
          <w:sz w:val="22"/>
          <w:szCs w:val="22"/>
          <w:u w:color="000000"/>
          <w:lang w:eastAsia="zh-TW"/>
        </w:rPr>
        <w:t>项目实施过程中如需要其他资源，在方案中没有说明的，实施中所产生的费用由实施方承担。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kern w:val="0"/>
          <w:sz w:val="22"/>
          <w:szCs w:val="22"/>
          <w:u w:color="000000"/>
          <w:lang w:val="zh-TW"/>
        </w:rPr>
      </w:pPr>
      <w:r>
        <w:rPr>
          <w:rFonts w:hint="eastAsia" w:ascii="新宋体" w:hAnsi="新宋体" w:eastAsia="新宋体" w:cs="新宋体"/>
          <w:color w:val="000000"/>
          <w:sz w:val="22"/>
          <w:szCs w:val="22"/>
          <w:u w:color="000000"/>
          <w:lang w:val="en-US" w:eastAsia="zh-CN"/>
        </w:rPr>
        <w:t>1.4</w:t>
      </w:r>
      <w:r>
        <w:rPr>
          <w:rFonts w:hint="eastAsia" w:ascii="新宋体" w:hAnsi="新宋体" w:eastAsia="新宋体" w:cs="新宋体"/>
          <w:color w:val="000000"/>
          <w:sz w:val="22"/>
          <w:szCs w:val="22"/>
          <w:u w:color="000000"/>
          <w:lang w:val="zh-TW" w:eastAsia="zh-TW"/>
        </w:rPr>
        <w:t>验收及相关费用由投标人负责。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u w:color="000000"/>
        </w:rPr>
      </w:pPr>
      <w:r>
        <w:rPr>
          <w:rFonts w:hint="eastAsia" w:ascii="新宋体" w:hAnsi="新宋体" w:eastAsia="新宋体" w:cs="新宋体"/>
          <w:b/>
          <w:bCs/>
          <w:color w:val="000000"/>
          <w:sz w:val="22"/>
          <w:szCs w:val="22"/>
          <w:u w:color="000000"/>
        </w:rPr>
        <w:t>2.</w:t>
      </w:r>
      <w:r>
        <w:rPr>
          <w:rFonts w:hint="eastAsia" w:ascii="新宋体" w:hAnsi="新宋体" w:eastAsia="新宋体" w:cs="新宋体"/>
          <w:b/>
          <w:bCs/>
          <w:color w:val="000000"/>
          <w:sz w:val="22"/>
          <w:szCs w:val="22"/>
          <w:u w:color="000000"/>
          <w:lang w:val="zh-TW" w:eastAsia="zh-TW"/>
        </w:rPr>
        <w:t>质量要求：</w:t>
      </w:r>
      <w:r>
        <w:rPr>
          <w:rFonts w:hint="eastAsia" w:ascii="新宋体" w:hAnsi="新宋体" w:eastAsia="新宋体" w:cs="新宋体"/>
          <w:color w:val="000000"/>
          <w:sz w:val="22"/>
          <w:szCs w:val="22"/>
          <w:u w:color="000000"/>
          <w:lang w:val="zh-TW" w:eastAsia="zh-TW"/>
        </w:rPr>
        <w:t>严格按国家现行质量评定标准检查验收。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b/>
          <w:bCs/>
          <w:color w:val="000000"/>
          <w:sz w:val="22"/>
          <w:szCs w:val="22"/>
          <w:u w:color="000000"/>
          <w:lang w:val="zh-TW"/>
        </w:rPr>
      </w:pPr>
      <w:r>
        <w:rPr>
          <w:rFonts w:hint="eastAsia" w:ascii="新宋体" w:hAnsi="新宋体" w:eastAsia="新宋体" w:cs="新宋体"/>
          <w:b/>
          <w:bCs/>
          <w:color w:val="000000"/>
          <w:sz w:val="22"/>
          <w:szCs w:val="22"/>
          <w:u w:color="000000"/>
        </w:rPr>
        <w:t>3.</w:t>
      </w:r>
      <w:r>
        <w:rPr>
          <w:rFonts w:hint="eastAsia" w:ascii="新宋体" w:hAnsi="新宋体" w:eastAsia="新宋体" w:cs="新宋体"/>
          <w:b/>
          <w:bCs/>
          <w:color w:val="000000"/>
          <w:sz w:val="22"/>
          <w:szCs w:val="22"/>
          <w:u w:color="000000"/>
          <w:lang w:val="zh-TW" w:eastAsia="zh-TW"/>
        </w:rPr>
        <w:t>服务要求：</w:t>
      </w:r>
    </w:p>
    <w:p>
      <w:pPr>
        <w:keepNext w:val="0"/>
        <w:keepLines w:val="0"/>
        <w:pageBreakBefore w:val="0"/>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3.1</w:t>
      </w:r>
      <w:r>
        <w:rPr>
          <w:rFonts w:hint="eastAsia" w:ascii="新宋体" w:hAnsi="新宋体" w:eastAsia="新宋体" w:cs="新宋体"/>
          <w:sz w:val="22"/>
          <w:szCs w:val="22"/>
        </w:rPr>
        <w:t>详见项目需求书。</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b/>
          <w:bCs/>
          <w:color w:val="000000"/>
          <w:sz w:val="22"/>
          <w:szCs w:val="22"/>
          <w:u w:color="000000"/>
        </w:rPr>
      </w:pPr>
      <w:r>
        <w:rPr>
          <w:rFonts w:hint="eastAsia" w:ascii="新宋体" w:hAnsi="新宋体" w:eastAsia="新宋体" w:cs="新宋体"/>
          <w:b/>
          <w:bCs/>
          <w:color w:val="000000"/>
          <w:sz w:val="22"/>
          <w:szCs w:val="22"/>
          <w:u w:color="000000"/>
        </w:rPr>
        <w:t>4.</w:t>
      </w:r>
      <w:r>
        <w:rPr>
          <w:rFonts w:hint="eastAsia" w:ascii="新宋体" w:hAnsi="新宋体" w:eastAsia="新宋体" w:cs="新宋体"/>
          <w:b/>
          <w:bCs/>
          <w:color w:val="000000"/>
          <w:sz w:val="22"/>
          <w:szCs w:val="22"/>
          <w:u w:color="000000"/>
          <w:lang w:val="zh-TW"/>
        </w:rPr>
        <w:t>服务期限</w:t>
      </w:r>
      <w:r>
        <w:rPr>
          <w:rFonts w:hint="eastAsia" w:ascii="新宋体" w:hAnsi="新宋体" w:eastAsia="新宋体" w:cs="新宋体"/>
          <w:b/>
          <w:bCs/>
          <w:color w:val="000000"/>
          <w:sz w:val="22"/>
          <w:szCs w:val="22"/>
          <w:u w:color="000000"/>
          <w:lang w:val="zh-TW" w:eastAsia="zh-TW"/>
        </w:rPr>
        <w:t>要求</w:t>
      </w:r>
      <w:r>
        <w:rPr>
          <w:rFonts w:hint="eastAsia" w:ascii="新宋体" w:hAnsi="新宋体" w:eastAsia="新宋体" w:cs="新宋体"/>
          <w:b/>
          <w:bCs/>
          <w:color w:val="000000"/>
          <w:sz w:val="22"/>
          <w:szCs w:val="22"/>
          <w:u w:color="000000"/>
          <w:lang w:val="zh-TW"/>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u w:color="000000"/>
          <w:lang w:val="zh-TW" w:eastAsia="zh-TW"/>
        </w:rPr>
      </w:pPr>
      <w:r>
        <w:rPr>
          <w:rFonts w:hint="eastAsia" w:ascii="新宋体" w:hAnsi="新宋体" w:eastAsia="新宋体" w:cs="新宋体"/>
          <w:sz w:val="22"/>
          <w:szCs w:val="22"/>
          <w:u w:color="000000"/>
          <w:lang w:val="en-US" w:eastAsia="zh-CN"/>
        </w:rPr>
        <w:t>4.1</w:t>
      </w:r>
      <w:r>
        <w:rPr>
          <w:rFonts w:hint="eastAsia" w:ascii="新宋体" w:hAnsi="新宋体" w:eastAsia="新宋体" w:cs="新宋体"/>
          <w:sz w:val="22"/>
          <w:szCs w:val="22"/>
          <w:lang w:val="zh-TW"/>
        </w:rPr>
        <w:t>服务期</w:t>
      </w:r>
      <w:r>
        <w:rPr>
          <w:rFonts w:hint="eastAsia" w:ascii="新宋体" w:hAnsi="新宋体" w:eastAsia="新宋体" w:cs="新宋体"/>
          <w:color w:val="000000"/>
          <w:sz w:val="22"/>
          <w:szCs w:val="22"/>
          <w:u w:color="000000"/>
          <w:lang w:val="zh-TW" w:eastAsia="zh-TW"/>
        </w:rPr>
        <w:t>：自签订合同之日起</w:t>
      </w:r>
      <w:r>
        <w:rPr>
          <w:rFonts w:hint="eastAsia" w:ascii="新宋体" w:hAnsi="新宋体" w:eastAsia="新宋体" w:cs="新宋体"/>
          <w:color w:val="000000"/>
          <w:sz w:val="22"/>
          <w:szCs w:val="22"/>
          <w:u w:color="000000"/>
          <w:lang w:val="zh-TW" w:eastAsia="zh-CN"/>
        </w:rPr>
        <w:t>一</w:t>
      </w:r>
      <w:r>
        <w:rPr>
          <w:rFonts w:hint="eastAsia" w:ascii="新宋体" w:hAnsi="新宋体" w:eastAsia="新宋体" w:cs="新宋体"/>
          <w:color w:val="000000"/>
          <w:sz w:val="22"/>
          <w:szCs w:val="22"/>
          <w:u w:color="000000"/>
          <w:lang w:val="zh-TW" w:eastAsia="zh-TW"/>
        </w:rPr>
        <w:t>年。</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color w:val="000000"/>
          <w:kern w:val="0"/>
          <w:sz w:val="22"/>
          <w:szCs w:val="22"/>
          <w:u w:color="000000"/>
          <w:lang w:val="zh-TW"/>
        </w:rPr>
      </w:pPr>
      <w:r>
        <w:rPr>
          <w:rFonts w:hint="eastAsia" w:ascii="新宋体" w:hAnsi="新宋体" w:eastAsia="新宋体" w:cs="新宋体"/>
          <w:color w:val="000000"/>
          <w:kern w:val="0"/>
          <w:sz w:val="22"/>
          <w:szCs w:val="22"/>
          <w:u w:color="000000"/>
          <w:lang w:val="en-US" w:eastAsia="zh-CN"/>
        </w:rPr>
        <w:t>4.2</w:t>
      </w:r>
      <w:r>
        <w:rPr>
          <w:rFonts w:hint="eastAsia" w:ascii="新宋体" w:hAnsi="新宋体" w:eastAsia="新宋体" w:cs="新宋体"/>
          <w:color w:val="000000"/>
          <w:kern w:val="0"/>
          <w:sz w:val="22"/>
          <w:szCs w:val="22"/>
          <w:u w:color="000000"/>
          <w:lang w:val="zh-TW" w:eastAsia="zh-CN"/>
        </w:rPr>
        <w:t>服务</w:t>
      </w:r>
      <w:r>
        <w:rPr>
          <w:rFonts w:hint="eastAsia" w:ascii="新宋体" w:hAnsi="新宋体" w:eastAsia="新宋体" w:cs="新宋体"/>
          <w:color w:val="000000"/>
          <w:kern w:val="0"/>
          <w:sz w:val="22"/>
          <w:szCs w:val="22"/>
          <w:u w:color="000000"/>
          <w:lang w:val="zh-TW" w:eastAsia="zh-TW"/>
        </w:rPr>
        <w:t>地点：</w:t>
      </w:r>
      <w:r>
        <w:rPr>
          <w:rFonts w:hint="eastAsia" w:ascii="新宋体" w:hAnsi="新宋体" w:eastAsia="新宋体" w:cs="新宋体"/>
          <w:color w:val="000000"/>
          <w:kern w:val="0"/>
          <w:sz w:val="22"/>
          <w:szCs w:val="22"/>
          <w:u w:color="000000"/>
          <w:lang w:val="zh-TW" w:eastAsia="zh-CN"/>
        </w:rPr>
        <w:t>天津医科大学中新生态城医院</w:t>
      </w:r>
      <w:r>
        <w:rPr>
          <w:rFonts w:hint="eastAsia" w:ascii="新宋体" w:hAnsi="新宋体" w:eastAsia="新宋体" w:cs="新宋体"/>
          <w:color w:val="000000"/>
          <w:kern w:val="0"/>
          <w:sz w:val="22"/>
          <w:szCs w:val="22"/>
          <w:u w:color="000000"/>
          <w:lang w:val="zh-TW" w:eastAsia="zh-TW"/>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lang w:val="en-US" w:eastAsia="zh-CN"/>
        </w:rPr>
        <w:t>4.3</w:t>
      </w:r>
      <w:r>
        <w:rPr>
          <w:rFonts w:hint="eastAsia" w:ascii="新宋体" w:hAnsi="新宋体" w:eastAsia="新宋体" w:cs="新宋体"/>
          <w:color w:val="000000"/>
          <w:kern w:val="0"/>
          <w:sz w:val="22"/>
          <w:szCs w:val="22"/>
        </w:rPr>
        <w:t>特别要求：</w:t>
      </w:r>
      <w:r>
        <w:rPr>
          <w:rFonts w:hint="eastAsia" w:ascii="新宋体" w:hAnsi="新宋体" w:eastAsia="新宋体" w:cs="新宋体"/>
          <w:sz w:val="22"/>
          <w:szCs w:val="22"/>
        </w:rPr>
        <w:t>如发生消防设备实施更换时，投标人须对</w:t>
      </w:r>
      <w:r>
        <w:rPr>
          <w:rFonts w:hint="eastAsia" w:ascii="新宋体" w:hAnsi="新宋体" w:eastAsia="新宋体" w:cs="新宋体"/>
          <w:color w:val="000000"/>
          <w:kern w:val="0"/>
          <w:sz w:val="22"/>
          <w:szCs w:val="22"/>
        </w:rPr>
        <w:t>产品的合法供货渠道进行说明，经核实如投标人提供非法渠道的商品，视为欺诈，为维护采购人合法权益，投标人要承担商品价值双倍的赔偿；同时，依据现行的国家法律法规追究其他责任，并连带追究所投产品生产企业的责任。</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3031"/>
        </w:tabs>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b/>
          <w:color w:val="FF0000"/>
          <w:sz w:val="22"/>
          <w:szCs w:val="22"/>
          <w:u w:color="000000"/>
        </w:rPr>
      </w:pPr>
      <w:r>
        <w:rPr>
          <w:rFonts w:hint="eastAsia" w:ascii="新宋体" w:hAnsi="新宋体" w:eastAsia="新宋体" w:cs="新宋体"/>
          <w:b/>
          <w:bCs/>
          <w:color w:val="000000"/>
          <w:sz w:val="22"/>
          <w:szCs w:val="22"/>
          <w:u w:color="000000"/>
        </w:rPr>
        <w:t>5.</w:t>
      </w:r>
      <w:r>
        <w:rPr>
          <w:rFonts w:hint="eastAsia" w:ascii="新宋体" w:hAnsi="新宋体" w:eastAsia="新宋体" w:cs="新宋体"/>
          <w:b/>
          <w:bCs/>
          <w:color w:val="000000"/>
          <w:sz w:val="22"/>
          <w:szCs w:val="22"/>
          <w:u w:color="000000"/>
          <w:lang w:val="zh-TW" w:eastAsia="zh-TW"/>
        </w:rPr>
        <w:t>付款方式</w:t>
      </w:r>
      <w:r>
        <w:rPr>
          <w:rFonts w:hint="eastAsia" w:ascii="新宋体" w:hAnsi="新宋体" w:eastAsia="新宋体" w:cs="新宋体"/>
          <w:b/>
          <w:bCs/>
          <w:color w:val="000000"/>
          <w:sz w:val="22"/>
          <w:szCs w:val="22"/>
          <w:u w:color="000000"/>
          <w:lang w:val="zh-TW"/>
        </w:rPr>
        <w:t>:</w:t>
      </w:r>
      <w:r>
        <w:rPr>
          <w:rFonts w:hint="eastAsia" w:ascii="新宋体" w:hAnsi="新宋体" w:eastAsia="新宋体" w:cs="新宋体"/>
          <w:b/>
          <w:color w:val="FF0000"/>
          <w:sz w:val="22"/>
          <w:szCs w:val="22"/>
          <w:u w:color="000000"/>
        </w:rPr>
        <w:t xml:space="preserve"> </w:t>
      </w:r>
    </w:p>
    <w:p>
      <w:pPr>
        <w:keepNext w:val="0"/>
        <w:keepLines w:val="0"/>
        <w:pageBreakBefore w:val="0"/>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kern w:val="0"/>
          <w:sz w:val="22"/>
          <w:szCs w:val="22"/>
          <w:lang w:val="zh-TW"/>
        </w:rPr>
      </w:pPr>
      <w:r>
        <w:rPr>
          <w:rFonts w:hint="eastAsia" w:ascii="新宋体" w:hAnsi="新宋体" w:eastAsia="新宋体" w:cs="新宋体"/>
          <w:kern w:val="0"/>
          <w:sz w:val="22"/>
          <w:szCs w:val="22"/>
          <w:lang w:val="en-US" w:eastAsia="zh-CN"/>
        </w:rPr>
        <w:t>5.1</w:t>
      </w:r>
      <w:r>
        <w:rPr>
          <w:rFonts w:hint="eastAsia" w:ascii="新宋体" w:hAnsi="新宋体" w:eastAsia="新宋体" w:cs="新宋体"/>
          <w:kern w:val="0"/>
          <w:sz w:val="22"/>
          <w:szCs w:val="22"/>
          <w:lang w:val="zh-TW"/>
        </w:rPr>
        <w:t>本项目成交后，中标单位须于5日内签订合同。</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kern w:val="0"/>
          <w:sz w:val="22"/>
          <w:szCs w:val="22"/>
        </w:rPr>
      </w:pPr>
      <w:r>
        <w:rPr>
          <w:rFonts w:hint="eastAsia" w:ascii="新宋体" w:hAnsi="新宋体" w:eastAsia="新宋体" w:cs="新宋体"/>
          <w:sz w:val="22"/>
          <w:szCs w:val="22"/>
          <w:lang w:val="en-US" w:eastAsia="zh-CN"/>
        </w:rPr>
        <w:t>5.2</w:t>
      </w:r>
      <w:r>
        <w:rPr>
          <w:rFonts w:hint="eastAsia" w:ascii="新宋体" w:hAnsi="新宋体" w:eastAsia="新宋体" w:cs="新宋体"/>
          <w:kern w:val="0"/>
          <w:sz w:val="22"/>
          <w:szCs w:val="22"/>
        </w:rPr>
        <w:t>支付方式：服务期</w:t>
      </w:r>
      <w:r>
        <w:rPr>
          <w:rFonts w:hint="eastAsia" w:ascii="新宋体" w:hAnsi="新宋体" w:eastAsia="新宋体" w:cs="新宋体"/>
          <w:kern w:val="0"/>
          <w:sz w:val="22"/>
          <w:szCs w:val="22"/>
          <w:lang w:eastAsia="zh-CN"/>
        </w:rPr>
        <w:t>一</w:t>
      </w:r>
      <w:r>
        <w:rPr>
          <w:rFonts w:hint="eastAsia" w:ascii="新宋体" w:hAnsi="新宋体" w:eastAsia="新宋体" w:cs="新宋体"/>
          <w:kern w:val="0"/>
          <w:sz w:val="22"/>
          <w:szCs w:val="22"/>
        </w:rPr>
        <w:t>年，服务期内支付方式如下：</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lang w:eastAsia="zh-CN"/>
        </w:rPr>
        <w:t>按季度支付，每季度结束，经甲方验收合格后</w:t>
      </w:r>
      <w:r>
        <w:rPr>
          <w:rFonts w:hint="eastAsia" w:ascii="新宋体" w:hAnsi="新宋体" w:eastAsia="新宋体" w:cs="新宋体"/>
          <w:color w:val="000000"/>
          <w:kern w:val="0"/>
          <w:sz w:val="22"/>
          <w:szCs w:val="22"/>
          <w:lang w:val="en-US" w:eastAsia="zh-CN"/>
        </w:rPr>
        <w:t>15工作日内支付上一季度服务费</w:t>
      </w:r>
      <w:r>
        <w:rPr>
          <w:rFonts w:hint="eastAsia" w:ascii="新宋体" w:hAnsi="新宋体" w:eastAsia="新宋体" w:cs="新宋体"/>
          <w:color w:val="000000"/>
          <w:kern w:val="0"/>
          <w:sz w:val="22"/>
          <w:szCs w:val="22"/>
        </w:rPr>
        <w:t xml:space="preserve">。 </w:t>
      </w:r>
    </w:p>
    <w:p>
      <w:pPr>
        <w:pageBreakBefore w:val="0"/>
        <w:numPr>
          <w:ilvl w:val="0"/>
          <w:numId w:val="7"/>
        </w:numPr>
        <w:kinsoku/>
        <w:wordWrap/>
        <w:overflowPunct/>
        <w:topLinePunct w:val="0"/>
        <w:bidi w:val="0"/>
        <w:spacing w:line="380" w:lineRule="exact"/>
        <w:ind w:left="24" w:leftChars="10" w:firstLine="462" w:firstLineChars="209"/>
        <w:jc w:val="center"/>
        <w:textAlignment w:val="auto"/>
        <w:outlineLvl w:val="9"/>
        <w:rPr>
          <w:rFonts w:hint="eastAsia" w:ascii="新宋体" w:hAnsi="新宋体" w:eastAsia="新宋体" w:cs="新宋体"/>
          <w:b/>
          <w:bCs/>
          <w:color w:val="000000"/>
          <w:sz w:val="22"/>
          <w:szCs w:val="22"/>
          <w:lang w:eastAsia="zh-CN"/>
        </w:rPr>
      </w:pPr>
      <w:bookmarkStart w:id="32" w:name="_Toc18778"/>
      <w:bookmarkStart w:id="33" w:name="_Toc462233436"/>
      <w:bookmarkStart w:id="34" w:name="_Toc7639"/>
      <w:bookmarkStart w:id="35" w:name="_Toc461002099"/>
      <w:bookmarkStart w:id="36" w:name="_Toc14710"/>
      <w:bookmarkStart w:id="37" w:name="_Toc476153759"/>
      <w:bookmarkStart w:id="38" w:name="_Toc9470"/>
      <w:bookmarkStart w:id="39" w:name="_Toc483477409"/>
      <w:r>
        <w:rPr>
          <w:rFonts w:hint="eastAsia" w:ascii="新宋体" w:hAnsi="新宋体" w:eastAsia="新宋体" w:cs="新宋体"/>
          <w:b/>
          <w:bCs/>
          <w:color w:val="000000"/>
          <w:sz w:val="22"/>
          <w:szCs w:val="22"/>
        </w:rPr>
        <w:t>项目需求书</w:t>
      </w:r>
      <w:bookmarkEnd w:id="32"/>
      <w:bookmarkEnd w:id="33"/>
      <w:bookmarkEnd w:id="34"/>
      <w:bookmarkEnd w:id="35"/>
      <w:bookmarkEnd w:id="36"/>
      <w:bookmarkEnd w:id="37"/>
      <w:bookmarkEnd w:id="38"/>
      <w:bookmarkEnd w:id="39"/>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lang w:val="en-US" w:eastAsia="zh-CN"/>
        </w:rPr>
        <w:t xml:space="preserve">1.服务内容：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 xml:space="preserve">1.1 按照《建筑消防设施的维护管理》（GB25201-2010）、《建筑消防设施检测技术规程》（GA503-2004）等消防技术标准的规定，制定维修保养计划，定期开展建筑消防设施检查、维修、保养、测试等技术服务，并做好测试记录和维修记录。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 xml:space="preserve">1.2 安排有消防设施调试保养资格和经验的工程技术人员。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 xml:space="preserve">1.3 维保期间提供 7×24 小时技术响应。在巡查、巡检中发现建筑消防设施存在问题、故障，或接到采购方通知要求维修的，应当在接报 4 小时内到达现场并立即修复解决；存在严重故障的，乙方必须在接到紧急维保要求后 2 小时内到场，没有条件立即组织维修，排除故障。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 xml:space="preserve">1.4 法定节假日之前必须对所有消防设施进行一次全面检查，确保设施正常运行。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 xml:space="preserve">1.5 如因维修人员操作不当致使设备损坏造成消防系统不能正常运行的，需承担由此而产生的一切费用及责任。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 xml:space="preserve">1.6 在发生火灾时，由于消防设施设备或线路不能正常工作，应承担责任。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1.7 ★供应商在维保过程中对检测出损坏的消防设备进行及时维修与更换。如有无法修复需要更换采购设备时，由成交供应商提供所需设备（器件）规格、型号、数量，采购方同意后支付相应费用（</w:t>
      </w:r>
      <w:r>
        <w:rPr>
          <w:rFonts w:hint="eastAsia" w:ascii="新宋体" w:hAnsi="新宋体" w:eastAsia="新宋体" w:cs="新宋体"/>
          <w:sz w:val="22"/>
          <w:szCs w:val="22"/>
          <w:lang w:val="zh-CN"/>
        </w:rPr>
        <w:t>消防设备、设施零配件（单价</w:t>
      </w: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lang w:val="zh-CN"/>
        </w:rPr>
        <w:t>00元（含）以下）的由消防维保单位免费予以更换）。</w:t>
      </w:r>
      <w:r>
        <w:rPr>
          <w:rFonts w:hint="eastAsia" w:ascii="新宋体" w:hAnsi="新宋体" w:eastAsia="新宋体" w:cs="新宋体"/>
          <w:color w:val="000000"/>
          <w:sz w:val="22"/>
          <w:szCs w:val="22"/>
          <w:lang w:val="en-US" w:eastAsia="zh-CN"/>
        </w:rPr>
        <w:t xml:space="preserve">成交供应商代为采购的设备材料必须满足国家或天津市消防局的要求，并应出具相应的检测报告或合格证。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1.8 ★每月对维保范围内的建筑消防设施全面检查和维修保养一遍，保证其正常运行，并向采购方出具测试记录；每年对维保范围内的建筑消防设施进行两次全面检查测试,并按照相关规定出具检查测试报告。</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 xml:space="preserve">1.9 采购方要求的其他与本项目相关的服务内容。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 xml:space="preserve">1.10 ★成交供应商必须满足《天津市卫生计生行业安全生产标准化规范和考核细则》中消防部分的规定和要求。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1.11 根据国家现行消防工程施工验收技术标准和规范及天津市地方消防工程技术标准、规程等进行验收。</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sz w:val="22"/>
          <w:szCs w:val="22"/>
          <w:lang w:val="en-US" w:eastAsia="zh-CN"/>
        </w:rPr>
        <w:t xml:space="preserve">1.12 </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投标人提供的消防巡检员在岗期间发生一切意外伤害、生病或非正常死</w:t>
      </w:r>
      <w:r>
        <w:rPr>
          <w:rFonts w:hint="eastAsia" w:ascii="新宋体" w:hAnsi="新宋体" w:eastAsia="新宋体" w:cs="新宋体"/>
          <w:color w:val="000000"/>
          <w:sz w:val="22"/>
          <w:szCs w:val="22"/>
          <w:lang w:val="en-US" w:eastAsia="zh-CN"/>
        </w:rPr>
        <w:t xml:space="preserve">亡，与招标方无关，均由投标方承担并处理善后事宜。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1.13投标人具有建筑消防设施服务机构（一级及以上）资质、具有消防施工（一级及以上）资质，须提供加盖供应商公章的有效期内的资质证件复印件。</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000000"/>
          <w:sz w:val="22"/>
          <w:szCs w:val="22"/>
          <w:lang w:val="en-US" w:eastAsia="zh-CN"/>
        </w:rPr>
        <w:t xml:space="preserve">注：标“★”项为实质性条款，供应商须全部满足，否则按无效响应处理。 </w:t>
      </w:r>
    </w:p>
    <w:p>
      <w:pPr>
        <w:keepNext w:val="0"/>
        <w:keepLines w:val="0"/>
        <w:pageBreakBefore w:val="0"/>
        <w:widowControl w:val="0"/>
        <w:kinsoku/>
        <w:wordWrap/>
        <w:overflowPunct/>
        <w:topLinePunct w:val="0"/>
        <w:bidi w:val="0"/>
        <w:snapToGrid/>
        <w:spacing w:line="380" w:lineRule="exact"/>
        <w:ind w:left="0" w:leftChars="0" w:firstLine="0" w:firstLineChars="0"/>
        <w:jc w:val="both"/>
        <w:textAlignment w:val="auto"/>
        <w:outlineLvl w:val="9"/>
        <w:rPr>
          <w:rFonts w:hint="eastAsia" w:ascii="新宋体" w:hAnsi="新宋体" w:eastAsia="新宋体" w:cs="新宋体"/>
          <w:b/>
          <w:bCs/>
          <w:sz w:val="22"/>
          <w:szCs w:val="22"/>
        </w:rPr>
      </w:pPr>
      <w:r>
        <w:rPr>
          <w:rFonts w:hint="eastAsia" w:ascii="新宋体" w:hAnsi="新宋体" w:eastAsia="新宋体" w:cs="新宋体"/>
          <w:b/>
          <w:bCs/>
          <w:color w:val="auto"/>
          <w:sz w:val="22"/>
          <w:szCs w:val="22"/>
          <w:highlight w:val="none"/>
          <w:lang w:val="en-US" w:eastAsia="zh-CN"/>
        </w:rPr>
        <w:t>2.主要建筑消防设施清单（包含但不限于以下设备）。</w:t>
      </w:r>
    </w:p>
    <w:tbl>
      <w:tblPr>
        <w:tblStyle w:val="10"/>
        <w:tblpPr w:leftFromText="180" w:rightFromText="180" w:vertAnchor="text" w:horzAnchor="page" w:tblpXSpec="center" w:tblpY="1249"/>
        <w:tblOverlap w:val="never"/>
        <w:tblW w:w="8897" w:type="dxa"/>
        <w:tblInd w:w="0" w:type="dxa"/>
        <w:tblLayout w:type="fixed"/>
        <w:tblCellMar>
          <w:top w:w="0" w:type="dxa"/>
          <w:left w:w="108" w:type="dxa"/>
          <w:bottom w:w="0" w:type="dxa"/>
          <w:right w:w="108" w:type="dxa"/>
        </w:tblCellMar>
      </w:tblPr>
      <w:tblGrid>
        <w:gridCol w:w="675"/>
        <w:gridCol w:w="966"/>
        <w:gridCol w:w="720"/>
        <w:gridCol w:w="3780"/>
        <w:gridCol w:w="2756"/>
      </w:tblGrid>
      <w:tr>
        <w:tblPrEx>
          <w:tblCellMar>
            <w:top w:w="0" w:type="dxa"/>
            <w:left w:w="108" w:type="dxa"/>
            <w:bottom w:w="0" w:type="dxa"/>
            <w:right w:w="108" w:type="dxa"/>
          </w:tblCellMar>
        </w:tblPrEx>
        <w:trPr>
          <w:trHeight w:val="1155" w:hRule="atLeast"/>
        </w:trPr>
        <w:tc>
          <w:tcPr>
            <w:tcW w:w="675" w:type="dxa"/>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96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采购项名称</w:t>
            </w:r>
          </w:p>
        </w:tc>
        <w:tc>
          <w:tcPr>
            <w:tcW w:w="720"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数量</w:t>
            </w:r>
          </w:p>
        </w:tc>
        <w:tc>
          <w:tcPr>
            <w:tcW w:w="3780"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需求条款</w:t>
            </w:r>
          </w:p>
        </w:tc>
        <w:tc>
          <w:tcPr>
            <w:tcW w:w="275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技术、服务标准</w:t>
            </w:r>
          </w:p>
        </w:tc>
      </w:tr>
      <w:tr>
        <w:tblPrEx>
          <w:tblCellMar>
            <w:top w:w="0" w:type="dxa"/>
            <w:left w:w="108" w:type="dxa"/>
            <w:bottom w:w="0" w:type="dxa"/>
            <w:right w:w="108" w:type="dxa"/>
          </w:tblCellMar>
        </w:tblPrEx>
        <w:trPr>
          <w:trHeight w:val="300" w:hRule="atLeast"/>
        </w:trPr>
        <w:tc>
          <w:tcPr>
            <w:tcW w:w="675" w:type="dxa"/>
            <w:tcBorders>
              <w:top w:val="nil"/>
              <w:left w:val="single" w:color="auto" w:sz="8" w:space="0"/>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w:t>
            </w:r>
          </w:p>
        </w:tc>
        <w:tc>
          <w:tcPr>
            <w:tcW w:w="966" w:type="dxa"/>
            <w:tcBorders>
              <w:top w:val="nil"/>
              <w:left w:val="nil"/>
              <w:bottom w:val="single" w:color="auto" w:sz="8" w:space="0"/>
              <w:right w:val="single" w:color="auto" w:sz="4" w:space="0"/>
            </w:tcBorders>
            <w:vAlign w:val="center"/>
          </w:tcPr>
          <w:p>
            <w:pPr>
              <w:widowControl/>
              <w:spacing w:line="240" w:lineRule="auto"/>
              <w:ind w:firstLine="0" w:firstLineChars="0"/>
              <w:rPr>
                <w:rFonts w:ascii="宋体" w:hAnsi="宋体" w:cs="宋体"/>
                <w:b/>
                <w:color w:val="000000"/>
                <w:kern w:val="0"/>
                <w:sz w:val="18"/>
                <w:szCs w:val="18"/>
              </w:rPr>
            </w:pPr>
            <w:r>
              <w:rPr>
                <w:rFonts w:hint="eastAsia" w:ascii="宋体" w:hAnsi="宋体" w:cs="宋体"/>
                <w:b/>
                <w:color w:val="000000"/>
                <w:kern w:val="0"/>
                <w:sz w:val="18"/>
                <w:szCs w:val="18"/>
              </w:rPr>
              <w:t>建筑物的防火分隔设施维保服务</w:t>
            </w:r>
          </w:p>
        </w:tc>
        <w:tc>
          <w:tcPr>
            <w:tcW w:w="720"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1、防火门</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1.1防火顺序器、防火插销、防火锁、防火闭门器、防火合页等组件齐全完好，应启闭灵活、关闭严密</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1.2防火门应能自动闭合，双扇防火门应按顺序关闭：关闭后应能从内、外两侧人为开启</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1.3常闭防火门开启后应能自动闭合</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1.4设置在疏散通道上、并设有出入口控制系统的防火门，应能自动和手动解除人为控制系统</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1.5在闭门状态下，门扇应与门框贴合，其搭接量不得小于10mm，门扇与门框之间的两侧缝隙不得大于4mm，上侧缝隙不得大于3mm，双扇门中间缝隙不得大于4mm</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2、防火卷帘</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2.1卷门机、卷轴、箱体、门楣、导轨、座板及控制箱等组件齐全安全完好，紧固件应无松动现象</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2.2现场手动、远程自动、自动控制盒机械操作应正常，关闭时应严密</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2.3运行时应平稳顺畅、无卡涩现象</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2.4卷帘在导轨内运行应平稳顺畅，噪音符合GB14102规定，其下降速度下降速度不应大于9.5m/min。</w:t>
            </w:r>
          </w:p>
        </w:tc>
        <w:tc>
          <w:tcPr>
            <w:tcW w:w="2756" w:type="dxa"/>
            <w:tcBorders>
              <w:top w:val="nil"/>
              <w:left w:val="nil"/>
              <w:bottom w:val="single" w:color="auto" w:sz="8"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（2）《火灾自动报警系统施工及测收规范》GB50166-2007</w:t>
            </w:r>
          </w:p>
          <w:p>
            <w:pPr>
              <w:widowControl/>
              <w:spacing w:line="240" w:lineRule="auto"/>
              <w:ind w:firstLine="0" w:firstLineChars="0"/>
              <w:rPr>
                <w:rFonts w:ascii="宋体" w:hAnsi="宋体"/>
                <w:sz w:val="18"/>
                <w:szCs w:val="18"/>
              </w:rPr>
            </w:pPr>
            <w:r>
              <w:rPr>
                <w:rFonts w:hint="eastAsia" w:ascii="宋体" w:hAnsi="宋体"/>
                <w:sz w:val="18"/>
                <w:szCs w:val="18"/>
              </w:rPr>
              <w:t>（3）《建筑设计防火规范》GB50016-2006</w:t>
            </w:r>
            <w:r>
              <w:rPr>
                <w:rFonts w:hint="eastAsia" w:ascii="宋体" w:hAnsi="宋体" w:cs="宋体"/>
                <w:color w:val="000000"/>
                <w:kern w:val="0"/>
                <w:sz w:val="18"/>
                <w:szCs w:val="18"/>
              </w:rPr>
              <w:t>标准。</w:t>
            </w:r>
          </w:p>
          <w:p>
            <w:pPr>
              <w:widowControl/>
              <w:spacing w:line="240" w:lineRule="auto"/>
              <w:ind w:firstLine="0" w:firstLineChars="0"/>
              <w:rPr>
                <w:rFonts w:ascii="宋体" w:hAnsi="宋体" w:cs="宋体"/>
                <w:color w:val="000000"/>
                <w:kern w:val="0"/>
                <w:sz w:val="18"/>
                <w:szCs w:val="18"/>
              </w:rPr>
            </w:pP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CellMar>
            <w:top w:w="0" w:type="dxa"/>
            <w:left w:w="108" w:type="dxa"/>
            <w:bottom w:w="0" w:type="dxa"/>
            <w:right w:w="108" w:type="dxa"/>
          </w:tblCellMar>
        </w:tblPrEx>
        <w:trPr>
          <w:trHeight w:val="300" w:hRule="atLeast"/>
        </w:trPr>
        <w:tc>
          <w:tcPr>
            <w:tcW w:w="675" w:type="dxa"/>
            <w:tcBorders>
              <w:top w:val="nil"/>
              <w:left w:val="single" w:color="auto" w:sz="8" w:space="0"/>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w:t>
            </w:r>
          </w:p>
        </w:tc>
        <w:tc>
          <w:tcPr>
            <w:tcW w:w="966"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b/>
                <w:color w:val="000000"/>
                <w:kern w:val="0"/>
                <w:sz w:val="18"/>
                <w:szCs w:val="18"/>
              </w:rPr>
            </w:pPr>
            <w:r>
              <w:rPr>
                <w:rFonts w:hint="eastAsia"/>
                <w:b/>
                <w:sz w:val="18"/>
                <w:szCs w:val="18"/>
              </w:rPr>
              <w:t>消防给水系统维保服务</w:t>
            </w:r>
          </w:p>
        </w:tc>
        <w:tc>
          <w:tcPr>
            <w:tcW w:w="720"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1、消防水池</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1．1消防水池的储水量应满足在火灾延续时问内室内、外消防用水总量的要求。</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1．2消防用水与生产、生活用水合并的水池，是否确保消防用水不作他用技术措施。</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1．3消防水池应有防冻设施。</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1．4消防水池水位显示装置完好。</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1．5消防水池取水口无遮挡。</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2、消防水箱</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2．1高层建筑中增压设施应好用。</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2．2水箱补水措施可靠。</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2．消防水箱水位显示装置显示完好准确。</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3、消防水泵</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3.1设备应完整、无损坏及腐蚀等，阀门应有相应的启闭标志。</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3.2远距离启动消防水泵，设备应灵敏，且运行正常，显示正确。</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3.3消防备用泵工作能力应不小于其中最大一台消防工作泵，且主泵停止运行，备用泵能自动切换运行时，备用泵能自动切换运行。</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3.4高层建筑水泵自灌式吸水作用时是否可靠。</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4、水泵接合器</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4.1水泵接合器应设置固定标志。</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4.2水泵接合器控制阀应常开，且启动灵活；单向阀安装方向应正确，止回阀应严密关闭。</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5、消火栓箱</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5.1栓口中心距地面高度宜为1．1m，栓口出水方向宜向下或与设置消火栓的墙面相垂直。</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5.2消火栓栓口的安装位置应能保证水带与栓口连接方便。</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5.3消防水喉位置应方便使用。</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5.4消火栓内应有喷嘴口径19mm的水枪和直径65mm、长度25m的有衬里的消防水带。</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5.5目测设施安装情况，查验箱内组件是否完整，有无明显缺陷，用卷尺测量安装高度。</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6、管网</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6.1阀门应有明显的启闭标志。</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6.2地上消防管道应涂以红色或红色环圈标记。</w:t>
            </w:r>
          </w:p>
        </w:tc>
        <w:tc>
          <w:tcPr>
            <w:tcW w:w="2756" w:type="dxa"/>
            <w:tcBorders>
              <w:top w:val="nil"/>
              <w:left w:val="nil"/>
              <w:bottom w:val="single" w:color="auto" w:sz="8"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（2）《火灾自动报警系统施工及测收规范》GB50166-2007</w:t>
            </w:r>
          </w:p>
          <w:p>
            <w:pPr>
              <w:spacing w:line="240" w:lineRule="auto"/>
              <w:ind w:firstLine="0" w:firstLineChars="0"/>
              <w:rPr>
                <w:rFonts w:ascii="宋体" w:hAnsi="宋体"/>
                <w:sz w:val="18"/>
                <w:szCs w:val="18"/>
              </w:rPr>
            </w:pPr>
            <w:r>
              <w:rPr>
                <w:rFonts w:hint="eastAsia" w:ascii="宋体" w:hAnsi="宋体"/>
                <w:sz w:val="18"/>
                <w:szCs w:val="18"/>
              </w:rPr>
              <w:t>（3）《自动喷水灭火系统施工及测收规范》GB50261-2005</w:t>
            </w:r>
          </w:p>
          <w:p>
            <w:pPr>
              <w:widowControl/>
              <w:spacing w:line="240" w:lineRule="auto"/>
              <w:ind w:firstLine="0" w:firstLineChars="0"/>
              <w:rPr>
                <w:rFonts w:ascii="宋体" w:hAnsi="宋体"/>
                <w:sz w:val="18"/>
                <w:szCs w:val="18"/>
              </w:rPr>
            </w:pPr>
            <w:r>
              <w:rPr>
                <w:rFonts w:hint="eastAsia" w:ascii="宋体" w:hAnsi="宋体"/>
                <w:sz w:val="18"/>
                <w:szCs w:val="18"/>
              </w:rPr>
              <w:t>（4）《建筑设计防火规范》GB50016-2006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标准。</w:t>
            </w:r>
          </w:p>
          <w:p>
            <w:pPr>
              <w:widowControl/>
              <w:spacing w:line="240" w:lineRule="auto"/>
              <w:ind w:firstLine="0" w:firstLineChars="0"/>
              <w:rPr>
                <w:rFonts w:ascii="宋体" w:hAnsi="宋体" w:cs="宋体"/>
                <w:color w:val="000000"/>
                <w:kern w:val="0"/>
                <w:sz w:val="18"/>
                <w:szCs w:val="18"/>
              </w:rPr>
            </w:pP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CellMar>
            <w:top w:w="0" w:type="dxa"/>
            <w:left w:w="108" w:type="dxa"/>
            <w:bottom w:w="0" w:type="dxa"/>
            <w:right w:w="108" w:type="dxa"/>
          </w:tblCellMar>
        </w:tblPrEx>
        <w:trPr>
          <w:trHeight w:val="300" w:hRule="atLeast"/>
        </w:trPr>
        <w:tc>
          <w:tcPr>
            <w:tcW w:w="675" w:type="dxa"/>
            <w:tcBorders>
              <w:top w:val="nil"/>
              <w:left w:val="single" w:color="auto" w:sz="8" w:space="0"/>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w:t>
            </w:r>
          </w:p>
        </w:tc>
        <w:tc>
          <w:tcPr>
            <w:tcW w:w="966" w:type="dxa"/>
            <w:tcBorders>
              <w:top w:val="nil"/>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b/>
                <w:sz w:val="18"/>
                <w:szCs w:val="18"/>
              </w:rPr>
              <w:t>自动喷水系统</w:t>
            </w:r>
          </w:p>
        </w:tc>
        <w:tc>
          <w:tcPr>
            <w:tcW w:w="720" w:type="dxa"/>
            <w:tcBorders>
              <w:top w:val="nil"/>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nil"/>
              <w:left w:val="nil"/>
              <w:bottom w:val="single" w:color="auto" w:sz="4" w:space="0"/>
              <w:right w:val="single" w:color="auto" w:sz="8" w:space="0"/>
            </w:tcBorders>
            <w:vAlign w:val="center"/>
          </w:tcPr>
          <w:p>
            <w:pPr>
              <w:spacing w:line="240" w:lineRule="auto"/>
              <w:ind w:firstLine="0" w:firstLineChars="0"/>
              <w:rPr>
                <w:sz w:val="18"/>
                <w:szCs w:val="18"/>
              </w:rPr>
            </w:pPr>
            <w:r>
              <w:rPr>
                <w:rFonts w:hint="eastAsia"/>
                <w:sz w:val="18"/>
                <w:szCs w:val="18"/>
              </w:rPr>
              <w:t>1、消防水池消防水箱要求同上</w:t>
            </w:r>
          </w:p>
          <w:p>
            <w:pPr>
              <w:ind w:firstLine="0" w:firstLineChars="0"/>
              <w:rPr>
                <w:sz w:val="18"/>
                <w:szCs w:val="18"/>
              </w:rPr>
            </w:pPr>
            <w:r>
              <w:rPr>
                <w:rFonts w:hint="eastAsia"/>
                <w:sz w:val="18"/>
                <w:szCs w:val="18"/>
              </w:rPr>
              <w:t>2、消防水泵</w:t>
            </w:r>
          </w:p>
          <w:p>
            <w:pPr>
              <w:ind w:firstLine="0" w:firstLineChars="0"/>
              <w:rPr>
                <w:sz w:val="18"/>
                <w:szCs w:val="18"/>
              </w:rPr>
            </w:pPr>
            <w:r>
              <w:rPr>
                <w:rFonts w:hint="eastAsia"/>
                <w:sz w:val="18"/>
                <w:szCs w:val="18"/>
              </w:rPr>
              <w:t>2.1设备应完整、无损坏及腐蚀等，阀门应有相应的启闭标志。</w:t>
            </w:r>
          </w:p>
          <w:p>
            <w:pPr>
              <w:ind w:firstLine="0" w:firstLineChars="0"/>
              <w:rPr>
                <w:sz w:val="18"/>
                <w:szCs w:val="18"/>
              </w:rPr>
            </w:pPr>
            <w:r>
              <w:rPr>
                <w:rFonts w:hint="eastAsia"/>
                <w:sz w:val="18"/>
                <w:szCs w:val="18"/>
              </w:rPr>
              <w:t>2.2远距离启动消防水泵，设备应灵敏，且运行正常，显示正确。</w:t>
            </w:r>
          </w:p>
          <w:p>
            <w:pPr>
              <w:ind w:firstLine="0" w:firstLineChars="0"/>
              <w:rPr>
                <w:sz w:val="18"/>
                <w:szCs w:val="18"/>
              </w:rPr>
            </w:pPr>
            <w:r>
              <w:rPr>
                <w:rFonts w:hint="eastAsia"/>
                <w:sz w:val="18"/>
                <w:szCs w:val="18"/>
              </w:rPr>
              <w:t>2.3消防备用泵的工作能力应不小于其中最大一台消防工作泵，且主泵停止运行，备用泵能自动切换运行。</w:t>
            </w:r>
          </w:p>
          <w:p>
            <w:pPr>
              <w:ind w:left="720" w:hanging="720" w:hangingChars="400"/>
              <w:rPr>
                <w:sz w:val="18"/>
                <w:szCs w:val="18"/>
              </w:rPr>
            </w:pPr>
            <w:r>
              <w:rPr>
                <w:rFonts w:hint="eastAsia"/>
                <w:sz w:val="18"/>
                <w:szCs w:val="18"/>
              </w:rPr>
              <w:t>3、水泵接合器</w:t>
            </w:r>
          </w:p>
          <w:p>
            <w:pPr>
              <w:ind w:firstLine="0" w:firstLineChars="0"/>
              <w:rPr>
                <w:sz w:val="18"/>
                <w:szCs w:val="18"/>
              </w:rPr>
            </w:pPr>
            <w:r>
              <w:rPr>
                <w:rFonts w:hint="eastAsia"/>
                <w:sz w:val="18"/>
                <w:szCs w:val="18"/>
              </w:rPr>
              <w:t>3.1水泵接合器应设置固定标志。</w:t>
            </w:r>
          </w:p>
          <w:p>
            <w:pPr>
              <w:ind w:firstLine="0" w:firstLineChars="0"/>
              <w:rPr>
                <w:sz w:val="18"/>
                <w:szCs w:val="18"/>
              </w:rPr>
            </w:pPr>
            <w:r>
              <w:rPr>
                <w:rFonts w:hint="eastAsia"/>
                <w:sz w:val="18"/>
                <w:szCs w:val="18"/>
              </w:rPr>
              <w:t>3.2水泵接合器控制阀应常开，且启动灵活；单向阀安装方向应正确，止回阀应严密关闭。</w:t>
            </w:r>
          </w:p>
          <w:p>
            <w:pPr>
              <w:ind w:firstLine="0" w:firstLineChars="0"/>
              <w:rPr>
                <w:sz w:val="18"/>
                <w:szCs w:val="18"/>
              </w:rPr>
            </w:pPr>
            <w:r>
              <w:rPr>
                <w:rFonts w:hint="eastAsia"/>
                <w:sz w:val="18"/>
                <w:szCs w:val="18"/>
              </w:rPr>
              <w:t>3.3检查水泵结合器井盖是否刷红漆，是否有明显标志。</w:t>
            </w:r>
          </w:p>
          <w:p>
            <w:pPr>
              <w:ind w:firstLine="0" w:firstLineChars="0"/>
              <w:rPr>
                <w:sz w:val="18"/>
                <w:szCs w:val="18"/>
              </w:rPr>
            </w:pPr>
            <w:r>
              <w:rPr>
                <w:rFonts w:hint="eastAsia"/>
                <w:sz w:val="18"/>
                <w:szCs w:val="18"/>
              </w:rPr>
              <w:t xml:space="preserve">3.4结合器井内不应有积水. </w:t>
            </w:r>
          </w:p>
          <w:p>
            <w:pPr>
              <w:ind w:firstLine="0" w:firstLineChars="0"/>
              <w:rPr>
                <w:sz w:val="18"/>
                <w:szCs w:val="18"/>
              </w:rPr>
            </w:pPr>
            <w:r>
              <w:rPr>
                <w:rFonts w:hint="eastAsia"/>
                <w:sz w:val="18"/>
                <w:szCs w:val="18"/>
              </w:rPr>
              <w:t>4、管道</w:t>
            </w:r>
          </w:p>
          <w:p>
            <w:pPr>
              <w:ind w:firstLine="0" w:firstLineChars="0"/>
              <w:rPr>
                <w:sz w:val="18"/>
                <w:szCs w:val="18"/>
              </w:rPr>
            </w:pPr>
            <w:r>
              <w:rPr>
                <w:rFonts w:hint="eastAsia"/>
                <w:sz w:val="18"/>
                <w:szCs w:val="18"/>
              </w:rPr>
              <w:t>4.1套管与管道的间隙，应采用不燃材料填塞密实。</w:t>
            </w:r>
          </w:p>
          <w:p>
            <w:pPr>
              <w:ind w:firstLine="0" w:firstLineChars="0"/>
              <w:rPr>
                <w:sz w:val="18"/>
                <w:szCs w:val="18"/>
              </w:rPr>
            </w:pPr>
            <w:r>
              <w:rPr>
                <w:rFonts w:hint="eastAsia"/>
                <w:sz w:val="18"/>
                <w:szCs w:val="18"/>
              </w:rPr>
              <w:t>4.2配水干管、配水管应作红色或红色环圈标志</w:t>
            </w:r>
          </w:p>
          <w:p>
            <w:pPr>
              <w:ind w:firstLine="0" w:firstLineChars="0"/>
              <w:rPr>
                <w:sz w:val="18"/>
                <w:szCs w:val="18"/>
              </w:rPr>
            </w:pPr>
            <w:r>
              <w:rPr>
                <w:rFonts w:hint="eastAsia"/>
                <w:sz w:val="18"/>
                <w:szCs w:val="18"/>
              </w:rPr>
              <w:t>4..3管道完好无损、无渗漏。</w:t>
            </w:r>
          </w:p>
          <w:p>
            <w:pPr>
              <w:ind w:firstLine="0" w:firstLineChars="0"/>
              <w:rPr>
                <w:sz w:val="18"/>
                <w:szCs w:val="18"/>
              </w:rPr>
            </w:pPr>
            <w:r>
              <w:rPr>
                <w:rFonts w:hint="eastAsia"/>
                <w:sz w:val="18"/>
                <w:szCs w:val="18"/>
              </w:rPr>
              <w:t>4.4末端试水装置应设压力表、阀门、试水口及排水管，且排水管直径不应小于25mm，便于操作。</w:t>
            </w:r>
          </w:p>
          <w:p>
            <w:pPr>
              <w:ind w:firstLine="0" w:firstLineChars="0"/>
              <w:rPr>
                <w:sz w:val="18"/>
                <w:szCs w:val="18"/>
              </w:rPr>
            </w:pPr>
            <w:r>
              <w:rPr>
                <w:rFonts w:hint="eastAsia"/>
                <w:sz w:val="18"/>
                <w:szCs w:val="18"/>
              </w:rPr>
              <w:t>4.5检查末端试水装置情况，用卡尺测量排水口直径</w:t>
            </w:r>
          </w:p>
          <w:p>
            <w:pPr>
              <w:ind w:firstLine="0" w:firstLineChars="0"/>
              <w:rPr>
                <w:sz w:val="18"/>
                <w:szCs w:val="18"/>
              </w:rPr>
            </w:pPr>
            <w:r>
              <w:rPr>
                <w:rFonts w:hint="eastAsia"/>
                <w:sz w:val="18"/>
                <w:szCs w:val="18"/>
              </w:rPr>
              <w:t>5、喷头</w:t>
            </w:r>
          </w:p>
          <w:p>
            <w:pPr>
              <w:ind w:firstLine="0" w:firstLineChars="0"/>
              <w:rPr>
                <w:sz w:val="18"/>
                <w:szCs w:val="18"/>
              </w:rPr>
            </w:pPr>
            <w:r>
              <w:rPr>
                <w:rFonts w:hint="eastAsia"/>
                <w:sz w:val="18"/>
                <w:szCs w:val="18"/>
              </w:rPr>
              <w:t>5.1喷头应保持整齐、牢固，严禁给喷头附加任何装饰性涂层，周围没有遮挡物。</w:t>
            </w:r>
          </w:p>
          <w:p>
            <w:pPr>
              <w:ind w:left="360" w:hanging="360" w:hangingChars="200"/>
              <w:rPr>
                <w:sz w:val="18"/>
                <w:szCs w:val="18"/>
              </w:rPr>
            </w:pPr>
            <w:r>
              <w:rPr>
                <w:rFonts w:hint="eastAsia"/>
                <w:sz w:val="18"/>
                <w:szCs w:val="18"/>
              </w:rPr>
              <w:t>5.2有腐蚀气体环境和冰冻危险场所安装的防护措施应可靠。</w:t>
            </w:r>
          </w:p>
          <w:p>
            <w:pPr>
              <w:ind w:left="360" w:hanging="360" w:hangingChars="200"/>
              <w:rPr>
                <w:sz w:val="18"/>
                <w:szCs w:val="18"/>
              </w:rPr>
            </w:pPr>
            <w:r>
              <w:rPr>
                <w:rFonts w:hint="eastAsia"/>
                <w:sz w:val="18"/>
                <w:szCs w:val="18"/>
              </w:rPr>
              <w:t>5.3应有库存备用喷头，其数量不应小于总安装个数的1％，且每种类型和不同温标的备用喷头数均不应少于10个。</w:t>
            </w:r>
          </w:p>
          <w:p>
            <w:pPr>
              <w:ind w:firstLine="0" w:firstLineChars="0"/>
              <w:rPr>
                <w:sz w:val="18"/>
                <w:szCs w:val="18"/>
              </w:rPr>
            </w:pPr>
            <w:r>
              <w:rPr>
                <w:rFonts w:hint="eastAsia"/>
                <w:sz w:val="18"/>
                <w:szCs w:val="18"/>
              </w:rPr>
              <w:t>5.4检查每个喷淋头是否完好无损。</w:t>
            </w:r>
          </w:p>
          <w:p>
            <w:pPr>
              <w:ind w:firstLine="0" w:firstLineChars="0"/>
              <w:rPr>
                <w:sz w:val="18"/>
                <w:szCs w:val="18"/>
              </w:rPr>
            </w:pPr>
            <w:r>
              <w:rPr>
                <w:rFonts w:hint="eastAsia"/>
                <w:sz w:val="18"/>
                <w:szCs w:val="18"/>
              </w:rPr>
              <w:t>6、报警阀组</w:t>
            </w:r>
          </w:p>
          <w:p>
            <w:pPr>
              <w:ind w:firstLine="0" w:firstLineChars="0"/>
              <w:rPr>
                <w:sz w:val="18"/>
                <w:szCs w:val="18"/>
              </w:rPr>
            </w:pPr>
            <w:r>
              <w:rPr>
                <w:rFonts w:hint="eastAsia"/>
                <w:sz w:val="18"/>
                <w:szCs w:val="18"/>
              </w:rPr>
              <w:t>6.1安装报警阀组的室内地面应有排水设施。</w:t>
            </w:r>
          </w:p>
          <w:p>
            <w:pPr>
              <w:ind w:firstLine="0" w:firstLineChars="0"/>
              <w:rPr>
                <w:sz w:val="18"/>
                <w:szCs w:val="18"/>
              </w:rPr>
            </w:pPr>
            <w:r>
              <w:rPr>
                <w:rFonts w:hint="eastAsia"/>
                <w:sz w:val="18"/>
                <w:szCs w:val="18"/>
              </w:rPr>
              <w:t>6.2压力表应完好、显示数据准确。</w:t>
            </w:r>
          </w:p>
          <w:p>
            <w:pPr>
              <w:ind w:firstLine="0" w:firstLineChars="0"/>
              <w:rPr>
                <w:sz w:val="18"/>
                <w:szCs w:val="18"/>
              </w:rPr>
            </w:pPr>
            <w:r>
              <w:rPr>
                <w:rFonts w:hint="eastAsia"/>
                <w:sz w:val="18"/>
                <w:szCs w:val="18"/>
              </w:rPr>
              <w:t>6.3排水管和试验阀应安装在便于操作的位置。</w:t>
            </w:r>
          </w:p>
          <w:p>
            <w:pPr>
              <w:ind w:firstLine="0" w:firstLineChars="0"/>
              <w:rPr>
                <w:sz w:val="18"/>
                <w:szCs w:val="18"/>
              </w:rPr>
            </w:pPr>
            <w:r>
              <w:rPr>
                <w:rFonts w:hint="eastAsia"/>
                <w:sz w:val="18"/>
                <w:szCs w:val="18"/>
              </w:rPr>
              <w:t>6.4水源控制阀的安装应便于操作，且应有明显开闭标志和可靠的锁定设施。</w:t>
            </w:r>
          </w:p>
          <w:p>
            <w:pPr>
              <w:ind w:firstLine="0" w:firstLineChars="0"/>
              <w:rPr>
                <w:sz w:val="18"/>
                <w:szCs w:val="18"/>
              </w:rPr>
            </w:pPr>
            <w:r>
              <w:rPr>
                <w:rFonts w:hint="eastAsia"/>
                <w:sz w:val="18"/>
                <w:szCs w:val="18"/>
              </w:rPr>
              <w:t>6.5检查报警阀组的外观质量及标志情况，</w:t>
            </w:r>
          </w:p>
          <w:p>
            <w:pPr>
              <w:ind w:firstLine="0" w:firstLineChars="0"/>
              <w:rPr>
                <w:sz w:val="18"/>
                <w:szCs w:val="18"/>
              </w:rPr>
            </w:pPr>
            <w:r>
              <w:rPr>
                <w:rFonts w:hint="eastAsia"/>
                <w:sz w:val="18"/>
                <w:szCs w:val="18"/>
              </w:rPr>
              <w:t>7、水力警铃</w:t>
            </w:r>
          </w:p>
          <w:p>
            <w:pPr>
              <w:ind w:firstLine="0" w:firstLineChars="0"/>
              <w:rPr>
                <w:sz w:val="18"/>
                <w:szCs w:val="18"/>
              </w:rPr>
            </w:pPr>
            <w:r>
              <w:rPr>
                <w:rFonts w:hint="eastAsia"/>
                <w:sz w:val="18"/>
                <w:szCs w:val="18"/>
              </w:rPr>
              <w:t xml:space="preserve">7.1水力警铃的测试用阀门可靠。                                                                                                                                                                                                                                                                                                                                                                                                                                                                                                            </w:t>
            </w:r>
          </w:p>
          <w:p>
            <w:pPr>
              <w:ind w:firstLine="0" w:firstLineChars="0"/>
              <w:rPr>
                <w:sz w:val="18"/>
                <w:szCs w:val="18"/>
              </w:rPr>
            </w:pPr>
            <w:r>
              <w:rPr>
                <w:rFonts w:hint="eastAsia"/>
                <w:sz w:val="18"/>
                <w:szCs w:val="18"/>
              </w:rPr>
              <w:t>8、水流指示器</w:t>
            </w:r>
          </w:p>
          <w:p>
            <w:pPr>
              <w:ind w:firstLine="0" w:firstLineChars="0"/>
              <w:rPr>
                <w:sz w:val="18"/>
                <w:szCs w:val="18"/>
              </w:rPr>
            </w:pPr>
            <w:r>
              <w:rPr>
                <w:rFonts w:hint="eastAsia"/>
                <w:sz w:val="18"/>
                <w:szCs w:val="18"/>
              </w:rPr>
              <w:t>8.1水流指示器的外观不得有碰伤、污损，方向指示正确且有永久性标志。</w:t>
            </w:r>
          </w:p>
          <w:p>
            <w:pPr>
              <w:ind w:firstLine="0" w:firstLineChars="0"/>
              <w:rPr>
                <w:rFonts w:ascii="宋体" w:hAnsi="宋体" w:cs="宋体"/>
                <w:color w:val="000000"/>
                <w:kern w:val="0"/>
                <w:sz w:val="18"/>
                <w:szCs w:val="18"/>
              </w:rPr>
            </w:pPr>
            <w:r>
              <w:rPr>
                <w:rFonts w:hint="eastAsia"/>
                <w:sz w:val="18"/>
                <w:szCs w:val="18"/>
              </w:rPr>
              <w:t>8.2水流指示器的浆片、膜片应动作灵活，不应与管壁发生碰擦。</w:t>
            </w:r>
          </w:p>
        </w:tc>
        <w:tc>
          <w:tcPr>
            <w:tcW w:w="2756" w:type="dxa"/>
            <w:tcBorders>
              <w:top w:val="nil"/>
              <w:left w:val="nil"/>
              <w:bottom w:val="single" w:color="auto" w:sz="4" w:space="0"/>
              <w:right w:val="single" w:color="auto" w:sz="8" w:space="0"/>
            </w:tcBorders>
            <w:vAlign w:val="center"/>
          </w:tcPr>
          <w:p>
            <w:pPr>
              <w:spacing w:line="240" w:lineRule="auto"/>
              <w:ind w:firstLine="0" w:firstLineChars="0"/>
              <w:rPr>
                <w:rFonts w:ascii="宋体" w:hAnsi="宋体" w:cs="宋体"/>
                <w:b/>
                <w:color w:val="000000"/>
                <w:kern w:val="0"/>
                <w:sz w:val="21"/>
                <w:szCs w:val="21"/>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（2）《火灾自动报警系统施工及测收规范》GB50166-2007</w:t>
            </w:r>
          </w:p>
          <w:p>
            <w:pPr>
              <w:spacing w:line="240" w:lineRule="auto"/>
              <w:ind w:firstLine="0" w:firstLineChars="0"/>
              <w:rPr>
                <w:rFonts w:ascii="宋体" w:hAnsi="宋体"/>
                <w:sz w:val="18"/>
                <w:szCs w:val="18"/>
              </w:rPr>
            </w:pPr>
            <w:r>
              <w:rPr>
                <w:rFonts w:hint="eastAsia" w:ascii="宋体" w:hAnsi="宋体"/>
                <w:sz w:val="18"/>
                <w:szCs w:val="18"/>
              </w:rPr>
              <w:t>（3）《自动喷水灭火系统施工及测收规范》GB50261-2005</w:t>
            </w:r>
          </w:p>
          <w:p>
            <w:pPr>
              <w:spacing w:line="240" w:lineRule="auto"/>
              <w:ind w:firstLine="0" w:firstLineChars="0"/>
              <w:rPr>
                <w:rFonts w:ascii="宋体" w:hAnsi="宋体"/>
                <w:sz w:val="18"/>
                <w:szCs w:val="18"/>
              </w:rPr>
            </w:pPr>
            <w:r>
              <w:rPr>
                <w:rFonts w:hint="eastAsia" w:ascii="宋体" w:hAnsi="宋体"/>
                <w:sz w:val="18"/>
                <w:szCs w:val="18"/>
              </w:rPr>
              <w:t>（4）《建筑设计防火规范》GB50016-2006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标准。</w:t>
            </w:r>
          </w:p>
          <w:p>
            <w:pPr>
              <w:widowControl/>
              <w:spacing w:line="240" w:lineRule="auto"/>
              <w:ind w:firstLine="0" w:firstLineChars="0"/>
              <w:rPr>
                <w:rFonts w:ascii="宋体" w:hAnsi="宋体" w:cs="宋体"/>
                <w:color w:val="000000"/>
                <w:kern w:val="0"/>
                <w:sz w:val="18"/>
                <w:szCs w:val="18"/>
              </w:rPr>
            </w:pP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CellMar>
            <w:top w:w="0" w:type="dxa"/>
            <w:left w:w="108" w:type="dxa"/>
            <w:bottom w:w="0" w:type="dxa"/>
            <w:right w:w="108" w:type="dxa"/>
          </w:tblCellMar>
        </w:tblPrEx>
        <w:trPr>
          <w:trHeight w:val="300" w:hRule="atLeast"/>
        </w:trPr>
        <w:tc>
          <w:tcPr>
            <w:tcW w:w="675"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4</w:t>
            </w:r>
          </w:p>
        </w:tc>
        <w:tc>
          <w:tcPr>
            <w:tcW w:w="966" w:type="dxa"/>
            <w:tcBorders>
              <w:top w:val="single" w:color="auto" w:sz="4" w:space="0"/>
              <w:left w:val="nil"/>
              <w:bottom w:val="single" w:color="auto" w:sz="4" w:space="0"/>
              <w:right w:val="single" w:color="auto" w:sz="8" w:space="0"/>
            </w:tcBorders>
            <w:vAlign w:val="center"/>
          </w:tcPr>
          <w:p>
            <w:pPr>
              <w:ind w:firstLine="0" w:firstLineChars="0"/>
              <w:rPr>
                <w:b/>
                <w:sz w:val="18"/>
                <w:szCs w:val="18"/>
              </w:rPr>
            </w:pPr>
            <w:r>
              <w:rPr>
                <w:rFonts w:hint="eastAsia"/>
                <w:b/>
                <w:sz w:val="18"/>
                <w:szCs w:val="18"/>
              </w:rPr>
              <w:t>火灾自动报警系统</w:t>
            </w:r>
          </w:p>
          <w:p>
            <w:pPr>
              <w:widowControl/>
              <w:spacing w:line="240" w:lineRule="auto"/>
              <w:ind w:firstLine="0" w:firstLineChars="0"/>
              <w:rPr>
                <w:rFonts w:ascii="宋体" w:hAnsi="宋体" w:cs="宋体"/>
                <w:color w:val="000000"/>
                <w:kern w:val="0"/>
                <w:sz w:val="18"/>
                <w:szCs w:val="18"/>
              </w:rPr>
            </w:pPr>
          </w:p>
        </w:tc>
        <w:tc>
          <w:tcPr>
            <w:tcW w:w="720" w:type="dxa"/>
            <w:tcBorders>
              <w:top w:val="single" w:color="auto" w:sz="4" w:space="0"/>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single" w:color="auto" w:sz="4" w:space="0"/>
              <w:left w:val="nil"/>
              <w:bottom w:val="single" w:color="auto" w:sz="4" w:space="0"/>
              <w:right w:val="single" w:color="auto" w:sz="8" w:space="0"/>
            </w:tcBorders>
            <w:vAlign w:val="center"/>
          </w:tcPr>
          <w:p>
            <w:pPr>
              <w:ind w:firstLine="0" w:firstLineChars="0"/>
              <w:rPr>
                <w:sz w:val="18"/>
                <w:szCs w:val="18"/>
              </w:rPr>
            </w:pPr>
            <w:r>
              <w:rPr>
                <w:rFonts w:hint="eastAsia"/>
                <w:sz w:val="18"/>
                <w:szCs w:val="18"/>
              </w:rPr>
              <w:t>1、消防供配电设施</w:t>
            </w:r>
          </w:p>
          <w:p>
            <w:pPr>
              <w:ind w:firstLine="0" w:firstLineChars="0"/>
              <w:rPr>
                <w:sz w:val="18"/>
                <w:szCs w:val="18"/>
              </w:rPr>
            </w:pPr>
            <w:r>
              <w:rPr>
                <w:rFonts w:hint="eastAsia"/>
                <w:sz w:val="18"/>
                <w:szCs w:val="18"/>
              </w:rPr>
              <w:t xml:space="preserve">1.1检查消防设备配电箱是否牢固。 </w:t>
            </w:r>
          </w:p>
          <w:p>
            <w:pPr>
              <w:ind w:firstLine="0" w:firstLineChars="0"/>
              <w:rPr>
                <w:sz w:val="18"/>
                <w:szCs w:val="18"/>
              </w:rPr>
            </w:pPr>
            <w:r>
              <w:rPr>
                <w:rFonts w:hint="eastAsia"/>
                <w:sz w:val="18"/>
                <w:szCs w:val="18"/>
              </w:rPr>
              <w:t>1.2查看消防控制室及各消防设施最末一级配电箱的标志，以及仪表、指示灯、开关、控制按钮是否完好。</w:t>
            </w:r>
          </w:p>
          <w:p>
            <w:pPr>
              <w:ind w:firstLine="0" w:firstLineChars="0"/>
              <w:rPr>
                <w:sz w:val="18"/>
                <w:szCs w:val="18"/>
              </w:rPr>
            </w:pPr>
            <w:r>
              <w:rPr>
                <w:rFonts w:hint="eastAsia"/>
                <w:sz w:val="18"/>
                <w:szCs w:val="18"/>
                <w:lang w:val="en-US" w:eastAsia="zh-CN"/>
              </w:rPr>
              <w:t>2</w:t>
            </w:r>
            <w:r>
              <w:rPr>
                <w:rFonts w:hint="eastAsia"/>
                <w:sz w:val="18"/>
                <w:szCs w:val="18"/>
              </w:rPr>
              <w:t>.点型感烟探测器</w:t>
            </w:r>
          </w:p>
          <w:p>
            <w:pPr>
              <w:ind w:firstLine="0" w:firstLineChars="0"/>
              <w:rPr>
                <w:sz w:val="18"/>
                <w:szCs w:val="18"/>
              </w:rPr>
            </w:pPr>
            <w:r>
              <w:rPr>
                <w:rFonts w:hint="eastAsia"/>
                <w:sz w:val="18"/>
                <w:szCs w:val="18"/>
                <w:lang w:val="en-US" w:eastAsia="zh-CN"/>
              </w:rPr>
              <w:t>2.</w:t>
            </w:r>
            <w:r>
              <w:rPr>
                <w:rFonts w:hint="eastAsia"/>
                <w:sz w:val="18"/>
                <w:szCs w:val="18"/>
              </w:rPr>
              <w:t>1查验外观质量是否符合要求，表面应无腐蚀、剥落、起泡现象，文字符号和标志清晰。 周围是否有遮挡物。</w:t>
            </w:r>
          </w:p>
          <w:p>
            <w:pPr>
              <w:ind w:firstLine="0" w:firstLineChars="0"/>
              <w:rPr>
                <w:sz w:val="18"/>
                <w:szCs w:val="18"/>
              </w:rPr>
            </w:pPr>
            <w:r>
              <w:rPr>
                <w:rFonts w:hint="eastAsia"/>
                <w:sz w:val="18"/>
                <w:szCs w:val="18"/>
                <w:lang w:val="en-US" w:eastAsia="zh-CN"/>
              </w:rPr>
              <w:t>2</w:t>
            </w:r>
            <w:r>
              <w:rPr>
                <w:rFonts w:hint="eastAsia"/>
                <w:sz w:val="18"/>
                <w:szCs w:val="18"/>
              </w:rPr>
              <w:t>.2查验探测器底座安装是否牢固，不应有明显松动。</w:t>
            </w:r>
          </w:p>
          <w:p>
            <w:pPr>
              <w:ind w:firstLine="0" w:firstLineChars="0"/>
              <w:rPr>
                <w:sz w:val="18"/>
                <w:szCs w:val="18"/>
              </w:rPr>
            </w:pPr>
            <w:r>
              <w:rPr>
                <w:rFonts w:hint="eastAsia"/>
                <w:sz w:val="18"/>
                <w:szCs w:val="18"/>
                <w:lang w:val="en-US" w:eastAsia="zh-CN"/>
              </w:rPr>
              <w:t>3</w:t>
            </w:r>
            <w:r>
              <w:rPr>
                <w:rFonts w:hint="eastAsia"/>
                <w:sz w:val="18"/>
                <w:szCs w:val="18"/>
              </w:rPr>
              <w:t>.点型感温探测器</w:t>
            </w:r>
          </w:p>
          <w:p>
            <w:pPr>
              <w:ind w:firstLine="0" w:firstLineChars="0"/>
              <w:rPr>
                <w:sz w:val="18"/>
                <w:szCs w:val="18"/>
              </w:rPr>
            </w:pPr>
            <w:r>
              <w:rPr>
                <w:rFonts w:hint="eastAsia"/>
                <w:sz w:val="18"/>
                <w:szCs w:val="18"/>
                <w:lang w:val="en-US" w:eastAsia="zh-CN"/>
              </w:rPr>
              <w:t>3</w:t>
            </w:r>
            <w:r>
              <w:rPr>
                <w:rFonts w:hint="eastAsia"/>
                <w:sz w:val="18"/>
                <w:szCs w:val="18"/>
              </w:rPr>
              <w:t>.1查验外观质量是否符合要求，表面应无腐蚀、剥落、起泡现象，文字符号和标志清晰。</w:t>
            </w:r>
          </w:p>
          <w:p>
            <w:pPr>
              <w:ind w:firstLine="0" w:firstLineChars="0"/>
              <w:rPr>
                <w:sz w:val="18"/>
                <w:szCs w:val="18"/>
              </w:rPr>
            </w:pPr>
            <w:r>
              <w:rPr>
                <w:rFonts w:hint="eastAsia"/>
                <w:sz w:val="18"/>
                <w:szCs w:val="18"/>
                <w:lang w:val="en-US" w:eastAsia="zh-CN"/>
              </w:rPr>
              <w:t>3</w:t>
            </w:r>
            <w:r>
              <w:rPr>
                <w:rFonts w:hint="eastAsia"/>
                <w:sz w:val="18"/>
                <w:szCs w:val="18"/>
              </w:rPr>
              <w:t>.2查验探测器底座安装是否牢固，不应有明显松动。周围是否有遮挡物。</w:t>
            </w:r>
          </w:p>
          <w:p>
            <w:pPr>
              <w:ind w:firstLine="0" w:firstLineChars="0"/>
              <w:rPr>
                <w:sz w:val="18"/>
                <w:szCs w:val="18"/>
              </w:rPr>
            </w:pPr>
            <w:r>
              <w:rPr>
                <w:rFonts w:hint="eastAsia"/>
                <w:sz w:val="18"/>
                <w:szCs w:val="18"/>
                <w:lang w:val="en-US" w:eastAsia="zh-CN"/>
              </w:rPr>
              <w:t>4</w:t>
            </w:r>
            <w:r>
              <w:rPr>
                <w:rFonts w:hint="eastAsia"/>
                <w:sz w:val="18"/>
                <w:szCs w:val="18"/>
              </w:rPr>
              <w:t>.手动报警按钮</w:t>
            </w:r>
          </w:p>
          <w:p>
            <w:pPr>
              <w:ind w:firstLine="0" w:firstLineChars="0"/>
              <w:rPr>
                <w:sz w:val="18"/>
                <w:szCs w:val="18"/>
              </w:rPr>
            </w:pPr>
            <w:r>
              <w:rPr>
                <w:rFonts w:hint="eastAsia"/>
                <w:sz w:val="18"/>
                <w:szCs w:val="18"/>
                <w:lang w:val="en-US" w:eastAsia="zh-CN"/>
              </w:rPr>
              <w:t>4</w:t>
            </w:r>
            <w:r>
              <w:rPr>
                <w:rFonts w:hint="eastAsia"/>
                <w:sz w:val="18"/>
                <w:szCs w:val="18"/>
              </w:rPr>
              <w:t>.1查验外观质量是否符合要求，表面应无腐蚀、剥落、起泡现象，文字符号和标志清晰。</w:t>
            </w:r>
          </w:p>
          <w:p>
            <w:pPr>
              <w:ind w:firstLine="0" w:firstLineChars="0"/>
              <w:rPr>
                <w:sz w:val="18"/>
                <w:szCs w:val="18"/>
              </w:rPr>
            </w:pPr>
            <w:r>
              <w:rPr>
                <w:rFonts w:hint="eastAsia"/>
                <w:sz w:val="18"/>
                <w:szCs w:val="18"/>
                <w:lang w:val="en-US" w:eastAsia="zh-CN"/>
              </w:rPr>
              <w:t>4</w:t>
            </w:r>
            <w:r>
              <w:rPr>
                <w:rFonts w:hint="eastAsia"/>
                <w:sz w:val="18"/>
                <w:szCs w:val="18"/>
              </w:rPr>
              <w:t>.2检验手动报警按钮安装是否牢固，不应有明显松动。</w:t>
            </w:r>
          </w:p>
          <w:p>
            <w:pPr>
              <w:ind w:firstLine="0" w:firstLineChars="0"/>
              <w:rPr>
                <w:sz w:val="18"/>
                <w:szCs w:val="18"/>
              </w:rPr>
            </w:pPr>
            <w:r>
              <w:rPr>
                <w:rFonts w:hint="eastAsia"/>
                <w:sz w:val="18"/>
                <w:szCs w:val="18"/>
                <w:lang w:val="en-US" w:eastAsia="zh-CN"/>
              </w:rPr>
              <w:t>5</w:t>
            </w:r>
            <w:r>
              <w:rPr>
                <w:rFonts w:hint="eastAsia"/>
                <w:sz w:val="18"/>
                <w:szCs w:val="18"/>
              </w:rPr>
              <w:t>. 火灾报警控制器(区域、集中、通用)</w:t>
            </w:r>
          </w:p>
          <w:p>
            <w:pPr>
              <w:ind w:firstLine="0" w:firstLineChars="0"/>
              <w:rPr>
                <w:sz w:val="18"/>
                <w:szCs w:val="18"/>
              </w:rPr>
            </w:pPr>
            <w:r>
              <w:rPr>
                <w:rFonts w:hint="eastAsia"/>
                <w:sz w:val="18"/>
                <w:szCs w:val="18"/>
                <w:lang w:val="en-US" w:eastAsia="zh-CN"/>
              </w:rPr>
              <w:t>5</w:t>
            </w:r>
            <w:r>
              <w:rPr>
                <w:rFonts w:hint="eastAsia"/>
                <w:sz w:val="18"/>
                <w:szCs w:val="18"/>
              </w:rPr>
              <w:t>.1查验外观质量是否符合要求。</w:t>
            </w:r>
          </w:p>
          <w:p>
            <w:pPr>
              <w:ind w:firstLine="0" w:firstLineChars="0"/>
              <w:rPr>
                <w:sz w:val="18"/>
                <w:szCs w:val="18"/>
              </w:rPr>
            </w:pPr>
            <w:r>
              <w:rPr>
                <w:rFonts w:hint="eastAsia"/>
                <w:sz w:val="18"/>
                <w:szCs w:val="18"/>
                <w:lang w:val="en-US" w:eastAsia="zh-CN"/>
              </w:rPr>
              <w:t>5</w:t>
            </w:r>
            <w:r>
              <w:rPr>
                <w:rFonts w:hint="eastAsia"/>
                <w:sz w:val="18"/>
                <w:szCs w:val="18"/>
              </w:rPr>
              <w:t>.2查验火灾报警控制器安装是否牢固，不应有明显松动。</w:t>
            </w:r>
          </w:p>
          <w:p>
            <w:pPr>
              <w:ind w:firstLine="0" w:firstLineChars="0"/>
              <w:rPr>
                <w:sz w:val="18"/>
                <w:szCs w:val="18"/>
              </w:rPr>
            </w:pPr>
            <w:r>
              <w:rPr>
                <w:rFonts w:hint="eastAsia"/>
                <w:sz w:val="18"/>
                <w:szCs w:val="18"/>
                <w:lang w:val="en-US" w:eastAsia="zh-CN"/>
              </w:rPr>
              <w:t>5</w:t>
            </w:r>
            <w:r>
              <w:rPr>
                <w:rFonts w:hint="eastAsia"/>
                <w:sz w:val="18"/>
                <w:szCs w:val="18"/>
              </w:rPr>
              <w:t>.3检查自检消音和复位功能</w:t>
            </w:r>
          </w:p>
          <w:p>
            <w:pPr>
              <w:ind w:firstLine="0" w:firstLineChars="0"/>
              <w:rPr>
                <w:sz w:val="18"/>
                <w:szCs w:val="18"/>
              </w:rPr>
            </w:pPr>
            <w:r>
              <w:rPr>
                <w:rFonts w:hint="eastAsia"/>
                <w:sz w:val="18"/>
                <w:szCs w:val="18"/>
                <w:lang w:val="en-US" w:eastAsia="zh-CN"/>
              </w:rPr>
              <w:t>5</w:t>
            </w:r>
            <w:r>
              <w:rPr>
                <w:rFonts w:hint="eastAsia"/>
                <w:sz w:val="18"/>
                <w:szCs w:val="18"/>
              </w:rPr>
              <w:t>.4检查屏蔽功能</w:t>
            </w:r>
          </w:p>
          <w:p>
            <w:pPr>
              <w:ind w:firstLine="0" w:firstLineChars="0"/>
              <w:rPr>
                <w:sz w:val="18"/>
                <w:szCs w:val="18"/>
              </w:rPr>
            </w:pPr>
            <w:r>
              <w:rPr>
                <w:rFonts w:hint="eastAsia"/>
                <w:sz w:val="18"/>
                <w:szCs w:val="18"/>
                <w:lang w:val="en-US" w:eastAsia="zh-CN"/>
              </w:rPr>
              <w:t>5</w:t>
            </w:r>
            <w:r>
              <w:rPr>
                <w:rFonts w:hint="eastAsia"/>
                <w:sz w:val="18"/>
                <w:szCs w:val="18"/>
              </w:rPr>
              <w:t>.5检查主备电转换</w:t>
            </w:r>
          </w:p>
          <w:p>
            <w:pPr>
              <w:ind w:firstLine="0" w:firstLineChars="0"/>
              <w:rPr>
                <w:sz w:val="18"/>
                <w:szCs w:val="18"/>
              </w:rPr>
            </w:pPr>
            <w:r>
              <w:rPr>
                <w:rFonts w:hint="eastAsia"/>
                <w:sz w:val="18"/>
                <w:szCs w:val="18"/>
                <w:lang w:val="en-US" w:eastAsia="zh-CN"/>
              </w:rPr>
              <w:t>6</w:t>
            </w:r>
            <w:r>
              <w:rPr>
                <w:rFonts w:hint="eastAsia"/>
                <w:sz w:val="18"/>
                <w:szCs w:val="18"/>
              </w:rPr>
              <w:t>.火灾警报装置</w:t>
            </w:r>
          </w:p>
          <w:p>
            <w:pPr>
              <w:ind w:firstLine="0" w:firstLineChars="0"/>
              <w:rPr>
                <w:sz w:val="18"/>
                <w:szCs w:val="18"/>
              </w:rPr>
            </w:pPr>
            <w:r>
              <w:rPr>
                <w:rFonts w:hint="eastAsia"/>
                <w:sz w:val="18"/>
                <w:szCs w:val="18"/>
                <w:lang w:val="en-US" w:eastAsia="zh-CN"/>
              </w:rPr>
              <w:t>6</w:t>
            </w:r>
            <w:r>
              <w:rPr>
                <w:rFonts w:hint="eastAsia"/>
                <w:sz w:val="18"/>
                <w:szCs w:val="18"/>
              </w:rPr>
              <w:t>.1查验外观质量是否符合要求，表面应无腐蚀、剥落、起泡现象，文字符号和标志清晰</w:t>
            </w:r>
          </w:p>
          <w:p>
            <w:pPr>
              <w:ind w:firstLine="0" w:firstLineChars="0"/>
              <w:rPr>
                <w:rFonts w:ascii="宋体" w:hAnsi="宋体" w:cs="宋体"/>
                <w:color w:val="000000"/>
                <w:kern w:val="0"/>
                <w:sz w:val="18"/>
                <w:szCs w:val="18"/>
              </w:rPr>
            </w:pPr>
            <w:r>
              <w:rPr>
                <w:rFonts w:hint="eastAsia"/>
                <w:sz w:val="18"/>
                <w:szCs w:val="18"/>
                <w:lang w:val="en-US" w:eastAsia="zh-CN"/>
              </w:rPr>
              <w:t>6</w:t>
            </w:r>
            <w:r>
              <w:rPr>
                <w:rFonts w:hint="eastAsia"/>
                <w:sz w:val="18"/>
                <w:szCs w:val="18"/>
              </w:rPr>
              <w:t>.2查验火灾警报装置安装是否牢固</w:t>
            </w:r>
          </w:p>
        </w:tc>
        <w:tc>
          <w:tcPr>
            <w:tcW w:w="2756" w:type="dxa"/>
            <w:tcBorders>
              <w:top w:val="single" w:color="auto" w:sz="4" w:space="0"/>
              <w:left w:val="nil"/>
              <w:bottom w:val="single" w:color="auto" w:sz="4"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（2）《火灾自动报警系统施工及测收规范》GB50166-2007</w:t>
            </w:r>
          </w:p>
          <w:p>
            <w:pPr>
              <w:spacing w:line="240" w:lineRule="auto"/>
              <w:ind w:firstLine="0" w:firstLineChars="0"/>
              <w:rPr>
                <w:rFonts w:ascii="宋体" w:hAnsi="宋体"/>
                <w:sz w:val="18"/>
                <w:szCs w:val="18"/>
              </w:rPr>
            </w:pPr>
            <w:r>
              <w:rPr>
                <w:rFonts w:hint="eastAsia" w:ascii="宋体" w:hAnsi="宋体"/>
                <w:sz w:val="18"/>
                <w:szCs w:val="18"/>
              </w:rPr>
              <w:t>（4）《建筑设计防火规范》GB50016-2006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烟感、温感、可燃气体报警器每年清洗一次。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联动测试每年两次并出具相应的检测报告。</w:t>
            </w:r>
          </w:p>
        </w:tc>
      </w:tr>
      <w:tr>
        <w:tblPrEx>
          <w:tblCellMar>
            <w:top w:w="0" w:type="dxa"/>
            <w:left w:w="108" w:type="dxa"/>
            <w:bottom w:w="0" w:type="dxa"/>
            <w:right w:w="108" w:type="dxa"/>
          </w:tblCellMar>
        </w:tblPrEx>
        <w:trPr>
          <w:trHeight w:val="300" w:hRule="atLeast"/>
        </w:trPr>
        <w:tc>
          <w:tcPr>
            <w:tcW w:w="675"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w:t>
            </w:r>
          </w:p>
        </w:tc>
        <w:tc>
          <w:tcPr>
            <w:tcW w:w="966" w:type="dxa"/>
            <w:tcBorders>
              <w:top w:val="single" w:color="auto" w:sz="4" w:space="0"/>
              <w:left w:val="nil"/>
              <w:bottom w:val="single" w:color="auto" w:sz="4" w:space="0"/>
              <w:right w:val="single" w:color="auto" w:sz="8" w:space="0"/>
            </w:tcBorders>
            <w:vAlign w:val="center"/>
          </w:tcPr>
          <w:p>
            <w:pPr>
              <w:ind w:firstLine="0" w:firstLineChars="0"/>
              <w:rPr>
                <w:b/>
                <w:sz w:val="18"/>
                <w:szCs w:val="18"/>
              </w:rPr>
            </w:pPr>
            <w:r>
              <w:rPr>
                <w:rFonts w:hint="eastAsia"/>
                <w:b/>
                <w:sz w:val="18"/>
                <w:szCs w:val="18"/>
              </w:rPr>
              <w:t>防排烟系统</w:t>
            </w:r>
          </w:p>
        </w:tc>
        <w:tc>
          <w:tcPr>
            <w:tcW w:w="720" w:type="dxa"/>
            <w:tcBorders>
              <w:top w:val="single" w:color="auto" w:sz="4" w:space="0"/>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single" w:color="auto" w:sz="4" w:space="0"/>
              <w:left w:val="nil"/>
              <w:bottom w:val="single" w:color="auto" w:sz="4" w:space="0"/>
              <w:right w:val="single" w:color="auto" w:sz="8" w:space="0"/>
            </w:tcBorders>
            <w:vAlign w:val="center"/>
          </w:tcPr>
          <w:p>
            <w:pPr>
              <w:ind w:firstLine="0" w:firstLineChars="0"/>
              <w:rPr>
                <w:sz w:val="18"/>
                <w:szCs w:val="18"/>
              </w:rPr>
            </w:pPr>
            <w:r>
              <w:rPr>
                <w:rFonts w:hint="eastAsia"/>
                <w:sz w:val="18"/>
                <w:szCs w:val="18"/>
              </w:rPr>
              <w:t>1排烟风机控制柜</w:t>
            </w:r>
          </w:p>
          <w:p>
            <w:pPr>
              <w:ind w:firstLine="0" w:firstLineChars="0"/>
              <w:rPr>
                <w:sz w:val="18"/>
                <w:szCs w:val="18"/>
              </w:rPr>
            </w:pPr>
            <w:r>
              <w:rPr>
                <w:rFonts w:hint="eastAsia"/>
                <w:sz w:val="18"/>
                <w:szCs w:val="18"/>
              </w:rPr>
              <w:t>1.1查看标志。仪表、指示灯显示应正常，开关及控制按钮应灵活可靠。</w:t>
            </w:r>
          </w:p>
          <w:p>
            <w:pPr>
              <w:ind w:firstLine="0" w:firstLineChars="0"/>
              <w:rPr>
                <w:sz w:val="18"/>
                <w:szCs w:val="18"/>
              </w:rPr>
            </w:pPr>
            <w:r>
              <w:rPr>
                <w:rFonts w:hint="eastAsia"/>
                <w:sz w:val="18"/>
                <w:szCs w:val="18"/>
              </w:rPr>
              <w:t>1.2应有手动、自动切换装置。</w:t>
            </w:r>
          </w:p>
          <w:p>
            <w:pPr>
              <w:ind w:firstLine="0" w:firstLineChars="0"/>
              <w:rPr>
                <w:sz w:val="18"/>
                <w:szCs w:val="18"/>
              </w:rPr>
            </w:pPr>
            <w:r>
              <w:rPr>
                <w:rFonts w:hint="eastAsia"/>
                <w:sz w:val="18"/>
                <w:szCs w:val="18"/>
              </w:rPr>
              <w:t>2.排烟风机</w:t>
            </w:r>
          </w:p>
          <w:p>
            <w:pPr>
              <w:ind w:firstLine="0" w:firstLineChars="0"/>
              <w:rPr>
                <w:sz w:val="18"/>
                <w:szCs w:val="18"/>
              </w:rPr>
            </w:pPr>
            <w:r>
              <w:rPr>
                <w:rFonts w:hint="eastAsia"/>
                <w:sz w:val="18"/>
                <w:szCs w:val="18"/>
              </w:rPr>
              <w:t>2.1传动皮带的防护罩、新风入口的防护网应完好。</w:t>
            </w:r>
          </w:p>
          <w:p>
            <w:pPr>
              <w:ind w:firstLine="0" w:firstLineChars="0"/>
              <w:rPr>
                <w:sz w:val="18"/>
                <w:szCs w:val="18"/>
              </w:rPr>
            </w:pPr>
            <w:r>
              <w:rPr>
                <w:rFonts w:hint="eastAsia"/>
                <w:sz w:val="18"/>
                <w:szCs w:val="18"/>
              </w:rPr>
              <w:t>2.2查看外观和标志牌</w:t>
            </w:r>
          </w:p>
          <w:p>
            <w:pPr>
              <w:ind w:firstLine="0" w:firstLineChars="0"/>
              <w:rPr>
                <w:sz w:val="18"/>
                <w:szCs w:val="18"/>
              </w:rPr>
            </w:pPr>
            <w:r>
              <w:rPr>
                <w:rFonts w:hint="eastAsia"/>
                <w:sz w:val="18"/>
                <w:szCs w:val="18"/>
              </w:rPr>
              <w:t>3.排烟口</w:t>
            </w:r>
          </w:p>
          <w:p>
            <w:pPr>
              <w:ind w:firstLine="0" w:firstLineChars="0"/>
              <w:rPr>
                <w:sz w:val="18"/>
                <w:szCs w:val="18"/>
              </w:rPr>
            </w:pPr>
            <w:r>
              <w:rPr>
                <w:rFonts w:hint="eastAsia"/>
                <w:sz w:val="18"/>
                <w:szCs w:val="18"/>
              </w:rPr>
              <w:t>3.1排烟口安装应牢固可靠。</w:t>
            </w:r>
          </w:p>
          <w:p>
            <w:pPr>
              <w:ind w:firstLine="0" w:firstLineChars="0"/>
              <w:rPr>
                <w:sz w:val="18"/>
                <w:szCs w:val="18"/>
              </w:rPr>
            </w:pPr>
            <w:r>
              <w:rPr>
                <w:rFonts w:hint="eastAsia"/>
                <w:sz w:val="18"/>
                <w:szCs w:val="18"/>
              </w:rPr>
              <w:t>3.2查看外观；查验排烟防火阀设置情况、开启状态是否符合要求。</w:t>
            </w:r>
          </w:p>
          <w:p>
            <w:pPr>
              <w:ind w:firstLine="0" w:firstLineChars="0"/>
              <w:rPr>
                <w:sz w:val="18"/>
                <w:szCs w:val="18"/>
              </w:rPr>
            </w:pPr>
            <w:r>
              <w:rPr>
                <w:rFonts w:hint="eastAsia"/>
                <w:sz w:val="18"/>
                <w:szCs w:val="18"/>
              </w:rPr>
              <w:t>4排烟阀、排烟防火阀、电动排烟窗</w:t>
            </w:r>
          </w:p>
          <w:p>
            <w:pPr>
              <w:ind w:firstLine="0" w:firstLineChars="0"/>
              <w:rPr>
                <w:sz w:val="18"/>
                <w:szCs w:val="18"/>
              </w:rPr>
            </w:pPr>
            <w:r>
              <w:rPr>
                <w:rFonts w:hint="eastAsia"/>
                <w:sz w:val="18"/>
                <w:szCs w:val="18"/>
              </w:rPr>
              <w:t>4.1安装牢固</w:t>
            </w:r>
          </w:p>
          <w:p>
            <w:pPr>
              <w:ind w:firstLine="0" w:firstLineChars="0"/>
              <w:rPr>
                <w:sz w:val="18"/>
                <w:szCs w:val="18"/>
              </w:rPr>
            </w:pPr>
            <w:r>
              <w:rPr>
                <w:rFonts w:hint="eastAsia"/>
                <w:sz w:val="18"/>
                <w:szCs w:val="18"/>
              </w:rPr>
              <w:t>4.2查看外观是否完好无损</w:t>
            </w:r>
          </w:p>
        </w:tc>
        <w:tc>
          <w:tcPr>
            <w:tcW w:w="2756" w:type="dxa"/>
            <w:tcBorders>
              <w:top w:val="single" w:color="auto" w:sz="4" w:space="0"/>
              <w:left w:val="nil"/>
              <w:bottom w:val="single" w:color="auto" w:sz="4"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（2）《通风与空调工程施工质量验收规范》GB50243-2002</w:t>
            </w:r>
          </w:p>
          <w:p>
            <w:pPr>
              <w:widowControl/>
              <w:spacing w:line="240" w:lineRule="auto"/>
              <w:ind w:firstLine="0" w:firstLineChars="0"/>
              <w:rPr>
                <w:rFonts w:ascii="宋体" w:hAnsi="宋体" w:cs="宋体"/>
                <w:color w:val="000000"/>
                <w:kern w:val="0"/>
                <w:sz w:val="18"/>
                <w:szCs w:val="18"/>
              </w:rPr>
            </w:pPr>
            <w:r>
              <w:rPr>
                <w:rFonts w:hint="eastAsia" w:ascii="宋体" w:hAnsi="宋体"/>
                <w:sz w:val="18"/>
                <w:szCs w:val="18"/>
              </w:rPr>
              <w:t>（3）《建筑设计防火规范》GB50016-2006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CellMar>
            <w:top w:w="0" w:type="dxa"/>
            <w:left w:w="108" w:type="dxa"/>
            <w:bottom w:w="0" w:type="dxa"/>
            <w:right w:w="108" w:type="dxa"/>
          </w:tblCellMar>
        </w:tblPrEx>
        <w:trPr>
          <w:trHeight w:val="300" w:hRule="atLeast"/>
        </w:trPr>
        <w:tc>
          <w:tcPr>
            <w:tcW w:w="675"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6</w:t>
            </w:r>
          </w:p>
        </w:tc>
        <w:tc>
          <w:tcPr>
            <w:tcW w:w="966" w:type="dxa"/>
            <w:tcBorders>
              <w:top w:val="single" w:color="auto" w:sz="4" w:space="0"/>
              <w:left w:val="nil"/>
              <w:bottom w:val="single" w:color="auto" w:sz="4" w:space="0"/>
              <w:right w:val="single" w:color="auto" w:sz="8" w:space="0"/>
            </w:tcBorders>
            <w:vAlign w:val="center"/>
          </w:tcPr>
          <w:p>
            <w:pPr>
              <w:ind w:firstLine="0" w:firstLineChars="0"/>
              <w:rPr>
                <w:b/>
                <w:sz w:val="18"/>
                <w:szCs w:val="18"/>
              </w:rPr>
            </w:pPr>
            <w:r>
              <w:rPr>
                <w:rFonts w:hint="eastAsia"/>
                <w:b/>
                <w:sz w:val="18"/>
                <w:szCs w:val="18"/>
              </w:rPr>
              <w:t>应急照明和疏散指示标志系统</w:t>
            </w:r>
          </w:p>
        </w:tc>
        <w:tc>
          <w:tcPr>
            <w:tcW w:w="720" w:type="dxa"/>
            <w:tcBorders>
              <w:top w:val="single" w:color="auto" w:sz="4" w:space="0"/>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single" w:color="auto" w:sz="4" w:space="0"/>
              <w:left w:val="nil"/>
              <w:bottom w:val="single" w:color="auto" w:sz="4" w:space="0"/>
              <w:right w:val="single" w:color="auto" w:sz="8" w:space="0"/>
            </w:tcBorders>
            <w:vAlign w:val="center"/>
          </w:tcPr>
          <w:p>
            <w:pPr>
              <w:ind w:firstLine="0" w:firstLineChars="0"/>
              <w:textAlignment w:val="baseline"/>
              <w:rPr>
                <w:sz w:val="18"/>
                <w:szCs w:val="18"/>
              </w:rPr>
            </w:pPr>
            <w:r>
              <w:rPr>
                <w:rFonts w:hint="eastAsia"/>
                <w:sz w:val="18"/>
                <w:szCs w:val="18"/>
              </w:rPr>
              <w:t>1.1应急照明灯具急转换时间不应大于5S</w:t>
            </w:r>
          </w:p>
          <w:p>
            <w:pPr>
              <w:ind w:firstLine="0" w:firstLineChars="0"/>
              <w:textAlignment w:val="baseline"/>
              <w:rPr>
                <w:sz w:val="18"/>
                <w:szCs w:val="18"/>
              </w:rPr>
            </w:pPr>
            <w:r>
              <w:rPr>
                <w:rFonts w:hint="eastAsia"/>
                <w:sz w:val="18"/>
                <w:szCs w:val="18"/>
              </w:rPr>
              <w:t>1.2自带电源应急照明灯具设置等待、充电、故障状态指示灯完好。</w:t>
            </w:r>
          </w:p>
          <w:p>
            <w:pPr>
              <w:ind w:firstLine="0" w:firstLineChars="0"/>
              <w:textAlignment w:val="baseline"/>
              <w:rPr>
                <w:sz w:val="18"/>
                <w:szCs w:val="18"/>
              </w:rPr>
            </w:pPr>
            <w:r>
              <w:rPr>
                <w:rFonts w:hint="eastAsia"/>
                <w:sz w:val="18"/>
                <w:szCs w:val="18"/>
              </w:rPr>
              <w:t>1.3应急照明灯具应设置短路保护和模拟交流电源故障的试验无锁按钮应可靠。</w:t>
            </w:r>
          </w:p>
          <w:p>
            <w:pPr>
              <w:ind w:firstLine="0" w:firstLineChars="0"/>
              <w:textAlignment w:val="baseline"/>
              <w:rPr>
                <w:sz w:val="18"/>
                <w:szCs w:val="18"/>
              </w:rPr>
            </w:pPr>
            <w:r>
              <w:rPr>
                <w:rFonts w:hint="eastAsia"/>
                <w:sz w:val="18"/>
                <w:szCs w:val="18"/>
              </w:rPr>
              <w:t>1.4用秒表测量应急转换时间和应急工作时间。</w:t>
            </w:r>
          </w:p>
          <w:p>
            <w:pPr>
              <w:ind w:firstLine="0" w:firstLineChars="0"/>
              <w:textAlignment w:val="baseline"/>
              <w:rPr>
                <w:sz w:val="18"/>
                <w:szCs w:val="18"/>
              </w:rPr>
            </w:pPr>
            <w:r>
              <w:rPr>
                <w:rFonts w:hint="eastAsia"/>
                <w:sz w:val="18"/>
                <w:szCs w:val="18"/>
              </w:rPr>
              <w:t>1.5用照度计量各部位应急照明灯具的地面最低照度。</w:t>
            </w:r>
          </w:p>
          <w:p>
            <w:pPr>
              <w:ind w:firstLine="0" w:firstLineChars="0"/>
              <w:textAlignment w:val="baseline"/>
              <w:rPr>
                <w:sz w:val="18"/>
                <w:szCs w:val="18"/>
              </w:rPr>
            </w:pPr>
            <w:r>
              <w:rPr>
                <w:rFonts w:hint="eastAsia"/>
                <w:sz w:val="18"/>
                <w:szCs w:val="18"/>
              </w:rPr>
              <w:t>2疏散指示标志</w:t>
            </w:r>
          </w:p>
          <w:p>
            <w:pPr>
              <w:ind w:firstLine="0" w:firstLineChars="0"/>
              <w:textAlignment w:val="baseline"/>
              <w:rPr>
                <w:sz w:val="18"/>
                <w:szCs w:val="18"/>
              </w:rPr>
            </w:pPr>
            <w:r>
              <w:rPr>
                <w:rFonts w:hint="eastAsia"/>
                <w:sz w:val="18"/>
                <w:szCs w:val="18"/>
              </w:rPr>
              <w:t>2.1安全出口标志宣设在出口的顶郁：疏散走道的指示标志宜设在疏散走道及其转角处距地面1.00M以下的墙面上。</w:t>
            </w:r>
          </w:p>
          <w:p>
            <w:pPr>
              <w:ind w:firstLine="0" w:firstLineChars="0"/>
              <w:textAlignment w:val="baseline"/>
              <w:rPr>
                <w:sz w:val="18"/>
                <w:szCs w:val="18"/>
              </w:rPr>
            </w:pPr>
            <w:r>
              <w:rPr>
                <w:rFonts w:hint="eastAsia"/>
                <w:sz w:val="18"/>
                <w:szCs w:val="18"/>
              </w:rPr>
              <w:t>2.2安装应牢固、无明显松动。</w:t>
            </w:r>
          </w:p>
          <w:p>
            <w:pPr>
              <w:ind w:firstLine="0" w:firstLineChars="0"/>
              <w:textAlignment w:val="baseline"/>
              <w:rPr>
                <w:sz w:val="18"/>
                <w:szCs w:val="18"/>
              </w:rPr>
            </w:pPr>
            <w:r>
              <w:rPr>
                <w:rFonts w:hint="eastAsia"/>
                <w:sz w:val="18"/>
                <w:szCs w:val="18"/>
              </w:rPr>
              <w:t>2.3查验疏散指示标志的设置情况是否符合设计要求，用卷尺测量安装高度。</w:t>
            </w:r>
          </w:p>
          <w:p>
            <w:pPr>
              <w:ind w:firstLine="0" w:firstLineChars="0"/>
              <w:textAlignment w:val="baseline"/>
              <w:rPr>
                <w:sz w:val="18"/>
                <w:szCs w:val="18"/>
              </w:rPr>
            </w:pPr>
            <w:r>
              <w:rPr>
                <w:rFonts w:hint="eastAsia"/>
                <w:sz w:val="18"/>
                <w:szCs w:val="18"/>
              </w:rPr>
              <w:t>2.4用秒表测量应急转换时间和应急工作时间</w:t>
            </w:r>
          </w:p>
          <w:p>
            <w:pPr>
              <w:ind w:firstLine="0" w:firstLineChars="0"/>
              <w:textAlignment w:val="baseline"/>
              <w:rPr>
                <w:sz w:val="18"/>
                <w:szCs w:val="18"/>
              </w:rPr>
            </w:pPr>
            <w:r>
              <w:rPr>
                <w:rFonts w:hint="eastAsia"/>
                <w:sz w:val="18"/>
                <w:szCs w:val="18"/>
              </w:rPr>
              <w:t>2.5用照度计测量各部门疏散指示标志的地面最低照度。</w:t>
            </w:r>
          </w:p>
          <w:p>
            <w:pPr>
              <w:widowControl/>
              <w:spacing w:line="240" w:lineRule="auto"/>
              <w:ind w:firstLine="270" w:firstLineChars="150"/>
              <w:rPr>
                <w:rFonts w:ascii="宋体" w:hAnsi="宋体" w:cs="宋体"/>
                <w:color w:val="000000"/>
                <w:kern w:val="0"/>
                <w:sz w:val="18"/>
                <w:szCs w:val="18"/>
              </w:rPr>
            </w:pPr>
          </w:p>
        </w:tc>
        <w:tc>
          <w:tcPr>
            <w:tcW w:w="2756" w:type="dxa"/>
            <w:tcBorders>
              <w:top w:val="single" w:color="auto" w:sz="4" w:space="0"/>
              <w:left w:val="nil"/>
              <w:bottom w:val="single" w:color="auto" w:sz="4"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rFonts w:ascii="宋体" w:hAnsi="宋体" w:cs="宋体"/>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CellMar>
            <w:top w:w="0" w:type="dxa"/>
            <w:left w:w="108" w:type="dxa"/>
            <w:bottom w:w="0" w:type="dxa"/>
            <w:right w:w="108" w:type="dxa"/>
          </w:tblCellMar>
        </w:tblPrEx>
        <w:trPr>
          <w:trHeight w:val="300" w:hRule="atLeast"/>
        </w:trPr>
        <w:tc>
          <w:tcPr>
            <w:tcW w:w="675" w:type="dxa"/>
            <w:tcBorders>
              <w:top w:val="single" w:color="auto" w:sz="4" w:space="0"/>
              <w:left w:val="single" w:color="auto" w:sz="8" w:space="0"/>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7</w:t>
            </w:r>
          </w:p>
        </w:tc>
        <w:tc>
          <w:tcPr>
            <w:tcW w:w="966" w:type="dxa"/>
            <w:tcBorders>
              <w:top w:val="single" w:color="auto" w:sz="4" w:space="0"/>
              <w:left w:val="nil"/>
              <w:bottom w:val="single" w:color="auto" w:sz="8" w:space="0"/>
              <w:right w:val="single" w:color="auto" w:sz="8" w:space="0"/>
            </w:tcBorders>
            <w:vAlign w:val="center"/>
          </w:tcPr>
          <w:p>
            <w:pPr>
              <w:ind w:firstLine="0" w:firstLineChars="0"/>
              <w:rPr>
                <w:b/>
                <w:sz w:val="18"/>
                <w:szCs w:val="18"/>
              </w:rPr>
            </w:pPr>
            <w:r>
              <w:rPr>
                <w:rFonts w:hint="eastAsia"/>
                <w:b/>
                <w:sz w:val="18"/>
                <w:szCs w:val="18"/>
              </w:rPr>
              <w:t>灭火器</w:t>
            </w:r>
          </w:p>
        </w:tc>
        <w:tc>
          <w:tcPr>
            <w:tcW w:w="720" w:type="dxa"/>
            <w:tcBorders>
              <w:top w:val="single" w:color="auto" w:sz="4" w:space="0"/>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single" w:color="auto" w:sz="4" w:space="0"/>
              <w:left w:val="nil"/>
              <w:bottom w:val="single" w:color="auto" w:sz="8" w:space="0"/>
              <w:right w:val="single" w:color="auto" w:sz="8" w:space="0"/>
            </w:tcBorders>
            <w:vAlign w:val="center"/>
          </w:tcPr>
          <w:p>
            <w:pPr>
              <w:ind w:firstLine="0" w:firstLineChars="0"/>
              <w:textAlignment w:val="baseline"/>
              <w:rPr>
                <w:sz w:val="18"/>
                <w:szCs w:val="18"/>
              </w:rPr>
            </w:pPr>
            <w:r>
              <w:rPr>
                <w:rFonts w:hint="eastAsia"/>
                <w:sz w:val="18"/>
                <w:szCs w:val="18"/>
              </w:rPr>
              <w:t>1.1选型、数量及放置地点应符合设计要求。</w:t>
            </w:r>
          </w:p>
          <w:p>
            <w:pPr>
              <w:ind w:firstLine="0" w:firstLineChars="0"/>
              <w:textAlignment w:val="baseline"/>
              <w:rPr>
                <w:sz w:val="18"/>
                <w:szCs w:val="18"/>
              </w:rPr>
            </w:pPr>
            <w:r>
              <w:rPr>
                <w:rFonts w:hint="eastAsia"/>
                <w:sz w:val="18"/>
                <w:szCs w:val="18"/>
              </w:rPr>
              <w:t>1.2应在有效期内使用，经过维修的应有维修标志：报废年限应符合GA95—1995的5．2要求。</w:t>
            </w:r>
          </w:p>
          <w:p>
            <w:pPr>
              <w:ind w:firstLine="0" w:firstLineChars="0"/>
              <w:textAlignment w:val="baseline"/>
              <w:rPr>
                <w:sz w:val="18"/>
                <w:szCs w:val="18"/>
              </w:rPr>
            </w:pPr>
            <w:r>
              <w:rPr>
                <w:rFonts w:hint="eastAsia"/>
                <w:sz w:val="18"/>
                <w:szCs w:val="18"/>
              </w:rPr>
              <w:t>1.3简体应无明显锈蚀和凹凸等损伤，手柄、插销、铅封、压力表等组件应齐全完好；灭火器型号标识应清晰、完整。</w:t>
            </w:r>
          </w:p>
          <w:p>
            <w:pPr>
              <w:ind w:firstLine="0" w:firstLineChars="0"/>
              <w:textAlignment w:val="baseline"/>
              <w:rPr>
                <w:sz w:val="18"/>
                <w:szCs w:val="18"/>
              </w:rPr>
            </w:pPr>
            <w:r>
              <w:rPr>
                <w:rFonts w:hint="eastAsia"/>
                <w:sz w:val="18"/>
                <w:szCs w:val="18"/>
              </w:rPr>
              <w:t>1.4压力表指针应在绿色区域范围内。</w:t>
            </w:r>
          </w:p>
          <w:p>
            <w:pPr>
              <w:ind w:firstLine="0" w:firstLineChars="0"/>
              <w:textAlignment w:val="baseline"/>
              <w:rPr>
                <w:sz w:val="18"/>
                <w:szCs w:val="18"/>
              </w:rPr>
            </w:pPr>
            <w:r>
              <w:rPr>
                <w:rFonts w:hint="eastAsia"/>
                <w:sz w:val="18"/>
                <w:szCs w:val="18"/>
              </w:rPr>
              <w:t>1.5查看放置地点，核对选型及数量。</w:t>
            </w:r>
          </w:p>
          <w:p>
            <w:pPr>
              <w:ind w:firstLine="0" w:firstLineChars="0"/>
              <w:textAlignment w:val="baseline"/>
              <w:rPr>
                <w:sz w:val="18"/>
                <w:szCs w:val="18"/>
              </w:rPr>
            </w:pPr>
            <w:r>
              <w:rPr>
                <w:rFonts w:hint="eastAsia"/>
                <w:sz w:val="18"/>
                <w:szCs w:val="18"/>
              </w:rPr>
              <w:t>1.6查看生产月期、维修标志、外观及压力表，核对使用有效期。</w:t>
            </w:r>
          </w:p>
          <w:p>
            <w:pPr>
              <w:widowControl/>
              <w:spacing w:line="240" w:lineRule="auto"/>
              <w:ind w:firstLine="270" w:firstLineChars="150"/>
              <w:rPr>
                <w:rFonts w:ascii="宋体" w:hAnsi="宋体" w:cs="宋体"/>
                <w:color w:val="000000"/>
                <w:kern w:val="0"/>
                <w:sz w:val="18"/>
                <w:szCs w:val="18"/>
              </w:rPr>
            </w:pPr>
          </w:p>
        </w:tc>
        <w:tc>
          <w:tcPr>
            <w:tcW w:w="2756" w:type="dxa"/>
            <w:tcBorders>
              <w:top w:val="single" w:color="auto" w:sz="4" w:space="0"/>
              <w:left w:val="single" w:color="auto" w:sz="4" w:space="0"/>
              <w:bottom w:val="single" w:color="auto" w:sz="8"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（2）《建筑灭火器配置设计规范及测收规范》GB50140-2005</w:t>
            </w:r>
          </w:p>
          <w:p>
            <w:pPr>
              <w:spacing w:line="240" w:lineRule="auto"/>
              <w:ind w:firstLine="0" w:firstLineChars="0"/>
              <w:rPr>
                <w:rFonts w:ascii="宋体" w:hAnsi="宋体"/>
                <w:sz w:val="18"/>
                <w:szCs w:val="18"/>
              </w:rPr>
            </w:pPr>
            <w:r>
              <w:rPr>
                <w:rFonts w:hint="eastAsia" w:ascii="宋体" w:hAnsi="宋体"/>
                <w:sz w:val="18"/>
                <w:szCs w:val="18"/>
              </w:rPr>
              <w:t>（3）《手提式干粉灭火器》GB4402</w:t>
            </w:r>
          </w:p>
          <w:p>
            <w:pPr>
              <w:widowControl/>
              <w:spacing w:line="240" w:lineRule="auto"/>
              <w:ind w:firstLine="0" w:firstLineChars="0"/>
              <w:rPr>
                <w:rFonts w:ascii="宋体" w:hAnsi="宋体" w:cs="宋体"/>
                <w:color w:val="000000"/>
                <w:kern w:val="0"/>
                <w:sz w:val="18"/>
                <w:szCs w:val="18"/>
              </w:rPr>
            </w:pPr>
            <w:r>
              <w:rPr>
                <w:rFonts w:hint="eastAsia" w:ascii="宋体" w:hAnsi="宋体"/>
                <w:sz w:val="18"/>
                <w:szCs w:val="18"/>
              </w:rPr>
              <w:t>（4）《建筑设计防火规范》GB50016-2006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5" w:type="dxa"/>
          </w:tcPr>
          <w:p>
            <w:pPr>
              <w:ind w:firstLine="0" w:firstLineChars="0"/>
              <w:jc w:val="left"/>
              <w:rPr>
                <w:rFonts w:ascii="宋体" w:hAnsi="宋体" w:cs="Arial"/>
                <w:sz w:val="21"/>
                <w:szCs w:val="21"/>
              </w:rPr>
            </w:pPr>
            <w:r>
              <w:rPr>
                <w:rFonts w:hint="eastAsia" w:ascii="宋体" w:hAnsi="宋体" w:cs="Arial"/>
                <w:sz w:val="21"/>
                <w:szCs w:val="21"/>
              </w:rPr>
              <w:t>8</w:t>
            </w:r>
          </w:p>
        </w:tc>
        <w:tc>
          <w:tcPr>
            <w:tcW w:w="966" w:type="dxa"/>
          </w:tcPr>
          <w:p>
            <w:pPr>
              <w:ind w:firstLine="0" w:firstLineChars="0"/>
              <w:rPr>
                <w:b/>
                <w:sz w:val="18"/>
                <w:szCs w:val="18"/>
              </w:rPr>
            </w:pPr>
            <w:r>
              <w:rPr>
                <w:rFonts w:hint="eastAsia"/>
                <w:b/>
                <w:sz w:val="18"/>
                <w:szCs w:val="18"/>
              </w:rPr>
              <w:t>消防巡检员</w:t>
            </w:r>
          </w:p>
        </w:tc>
        <w:tc>
          <w:tcPr>
            <w:tcW w:w="720" w:type="dxa"/>
          </w:tcPr>
          <w:p>
            <w:pPr>
              <w:ind w:firstLine="0" w:firstLineChars="0"/>
              <w:jc w:val="left"/>
              <w:rPr>
                <w:rFonts w:ascii="宋体" w:hAnsi="宋体" w:cs="Arial"/>
                <w:sz w:val="21"/>
                <w:szCs w:val="21"/>
              </w:rPr>
            </w:pPr>
            <w:r>
              <w:rPr>
                <w:rFonts w:hint="eastAsia" w:ascii="宋体" w:hAnsi="宋体" w:cs="Arial"/>
                <w:sz w:val="21"/>
                <w:szCs w:val="21"/>
              </w:rPr>
              <w:t>1名</w:t>
            </w:r>
          </w:p>
        </w:tc>
        <w:tc>
          <w:tcPr>
            <w:tcW w:w="3780" w:type="dxa"/>
          </w:tcPr>
          <w:p>
            <w:pPr>
              <w:ind w:firstLine="0" w:firstLineChars="0"/>
              <w:jc w:val="left"/>
              <w:rPr>
                <w:sz w:val="18"/>
                <w:szCs w:val="18"/>
              </w:rPr>
            </w:pPr>
            <w:r>
              <w:rPr>
                <w:rFonts w:hint="eastAsia"/>
                <w:sz w:val="18"/>
                <w:szCs w:val="18"/>
              </w:rPr>
              <w:t>1、45周岁以下，男性；</w:t>
            </w:r>
          </w:p>
          <w:p>
            <w:pPr>
              <w:ind w:firstLine="0" w:firstLineChars="0"/>
              <w:jc w:val="left"/>
              <w:rPr>
                <w:sz w:val="18"/>
                <w:szCs w:val="18"/>
              </w:rPr>
            </w:pPr>
            <w:r>
              <w:rPr>
                <w:rFonts w:hint="eastAsia" w:ascii="宋体" w:hAnsi="宋体"/>
                <w:sz w:val="18"/>
                <w:szCs w:val="18"/>
              </w:rPr>
              <w:t>★</w:t>
            </w:r>
            <w:r>
              <w:rPr>
                <w:rFonts w:hint="eastAsia"/>
                <w:sz w:val="18"/>
                <w:szCs w:val="18"/>
              </w:rPr>
              <w:t>2、具有初级建（构）筑物消防员（国家职业资格五级级）证书（须提供复印件加盖公章 ，否则不予认定）；</w:t>
            </w:r>
            <w:r>
              <w:rPr>
                <w:sz w:val="18"/>
                <w:szCs w:val="18"/>
              </w:rPr>
              <w:t xml:space="preserve"> </w:t>
            </w:r>
          </w:p>
          <w:p>
            <w:pPr>
              <w:ind w:firstLine="0" w:firstLineChars="0"/>
              <w:jc w:val="left"/>
              <w:rPr>
                <w:sz w:val="18"/>
                <w:szCs w:val="18"/>
              </w:rPr>
            </w:pPr>
            <w:r>
              <w:rPr>
                <w:rFonts w:hint="eastAsia"/>
                <w:sz w:val="18"/>
                <w:szCs w:val="18"/>
              </w:rPr>
              <w:t>★3、具有从事相关工作</w:t>
            </w:r>
            <w:r>
              <w:rPr>
                <w:sz w:val="18"/>
                <w:szCs w:val="18"/>
              </w:rPr>
              <w:t>3</w:t>
            </w:r>
            <w:r>
              <w:rPr>
                <w:rFonts w:hint="eastAsia"/>
                <w:sz w:val="18"/>
                <w:szCs w:val="18"/>
              </w:rPr>
              <w:t>年或以上的工作经验。(须提供相关证明材料，否则不予认定)</w:t>
            </w:r>
          </w:p>
          <w:p>
            <w:pPr>
              <w:ind w:firstLine="0" w:firstLineChars="0"/>
              <w:jc w:val="left"/>
              <w:rPr>
                <w:sz w:val="18"/>
                <w:szCs w:val="18"/>
              </w:rPr>
            </w:pPr>
            <w:r>
              <w:rPr>
                <w:rFonts w:hint="eastAsia"/>
                <w:sz w:val="18"/>
                <w:szCs w:val="18"/>
              </w:rPr>
              <w:t>4、责任心强，熟悉消防法律法规及相关规范。</w:t>
            </w:r>
          </w:p>
          <w:p>
            <w:pPr>
              <w:ind w:firstLine="0" w:firstLineChars="0"/>
              <w:jc w:val="left"/>
              <w:rPr>
                <w:sz w:val="18"/>
                <w:szCs w:val="18"/>
              </w:rPr>
            </w:pPr>
            <w:r>
              <w:rPr>
                <w:rFonts w:hint="eastAsia"/>
                <w:sz w:val="18"/>
                <w:szCs w:val="18"/>
              </w:rPr>
              <w:t>5、熟悉现有消防系统，能发现系统出现的问题及故障，能完成简单的维修任务。</w:t>
            </w:r>
          </w:p>
          <w:p>
            <w:pPr>
              <w:ind w:firstLine="0" w:firstLineChars="0"/>
              <w:jc w:val="left"/>
              <w:rPr>
                <w:sz w:val="18"/>
                <w:szCs w:val="18"/>
              </w:rPr>
            </w:pPr>
            <w:r>
              <w:rPr>
                <w:rFonts w:hint="eastAsia" w:ascii="宋体" w:hAnsi="宋体"/>
                <w:sz w:val="18"/>
                <w:szCs w:val="18"/>
              </w:rPr>
              <w:t>★该</w:t>
            </w:r>
            <w:r>
              <w:rPr>
                <w:rFonts w:hint="eastAsia"/>
                <w:sz w:val="18"/>
                <w:szCs w:val="18"/>
              </w:rPr>
              <w:t>人员应为投标人单位正式员工，在岗期间发生一切意外伤害、生病或非正常死亡，与招标方无关，均由投标方承担并处理善后事宜。</w:t>
            </w:r>
          </w:p>
        </w:tc>
        <w:tc>
          <w:tcPr>
            <w:tcW w:w="2756" w:type="dxa"/>
          </w:tcPr>
          <w:p>
            <w:pPr>
              <w:ind w:firstLine="0" w:firstLineChars="0"/>
              <w:jc w:val="left"/>
              <w:rPr>
                <w:sz w:val="18"/>
                <w:szCs w:val="18"/>
              </w:rPr>
            </w:pPr>
          </w:p>
          <w:p>
            <w:pPr>
              <w:ind w:firstLine="0" w:firstLineChars="0"/>
              <w:jc w:val="left"/>
              <w:rPr>
                <w:sz w:val="18"/>
                <w:szCs w:val="18"/>
              </w:rPr>
            </w:pPr>
            <w:r>
              <w:rPr>
                <w:rFonts w:hint="eastAsia"/>
                <w:sz w:val="18"/>
                <w:szCs w:val="18"/>
              </w:rPr>
              <w:t xml:space="preserve">    负责消防自动系统运行情况检查，并熟练掌握</w:t>
            </w:r>
            <w:r>
              <w:rPr>
                <w:rFonts w:hint="eastAsia"/>
                <w:sz w:val="18"/>
                <w:szCs w:val="18"/>
                <w:lang w:eastAsia="zh-CN"/>
              </w:rPr>
              <w:t>医院</w:t>
            </w:r>
            <w:r>
              <w:rPr>
                <w:rFonts w:hint="eastAsia"/>
                <w:sz w:val="18"/>
                <w:szCs w:val="18"/>
              </w:rPr>
              <w:t>消防自动灭火系统的操作，对消防设施及自动灭火系统进行检查并填写日常检查记录，发现问题及时维修，处置简单故障，填写维修记录，无法即时维修的立即上报，确保设备运行良好，使维保公司与本单位的设备维保做到无死角、无缝衔接。</w:t>
            </w:r>
          </w:p>
        </w:tc>
      </w:tr>
    </w:tbl>
    <w:p>
      <w:pPr>
        <w:ind w:firstLine="0" w:firstLineChars="0"/>
        <w:jc w:val="left"/>
        <w:rPr>
          <w:rFonts w:hint="eastAsia" w:ascii="新宋体" w:hAnsi="新宋体" w:eastAsia="新宋体" w:cs="新宋体"/>
          <w:sz w:val="22"/>
          <w:szCs w:val="22"/>
        </w:rPr>
      </w:pPr>
    </w:p>
    <w:p>
      <w:pPr>
        <w:ind w:firstLine="0" w:firstLineChars="0"/>
        <w:jc w:val="left"/>
        <w:rPr>
          <w:rFonts w:hint="eastAsia" w:ascii="新宋体" w:hAnsi="新宋体" w:eastAsia="新宋体" w:cs="新宋体"/>
          <w:sz w:val="22"/>
          <w:szCs w:val="22"/>
        </w:rPr>
      </w:pPr>
    </w:p>
    <w:p>
      <w:pPr>
        <w:ind w:firstLine="0" w:firstLineChars="0"/>
        <w:jc w:val="left"/>
        <w:rPr>
          <w:rFonts w:hint="eastAsia" w:ascii="新宋体" w:hAnsi="新宋体" w:eastAsia="新宋体" w:cs="新宋体"/>
          <w:sz w:val="22"/>
          <w:szCs w:val="22"/>
        </w:rPr>
      </w:pPr>
    </w:p>
    <w:p>
      <w:pPr>
        <w:ind w:firstLine="0" w:firstLineChars="0"/>
        <w:jc w:val="left"/>
        <w:rPr>
          <w:rFonts w:hint="eastAsia" w:ascii="新宋体" w:hAnsi="新宋体" w:eastAsia="新宋体" w:cs="新宋体"/>
          <w:sz w:val="22"/>
          <w:szCs w:val="22"/>
        </w:rPr>
      </w:pPr>
    </w:p>
    <w:p>
      <w:pPr>
        <w:ind w:firstLine="0" w:firstLineChars="0"/>
        <w:jc w:val="left"/>
        <w:rPr>
          <w:rFonts w:hint="eastAsia" w:ascii="新宋体" w:hAnsi="新宋体" w:eastAsia="新宋体" w:cs="新宋体"/>
          <w:sz w:val="22"/>
          <w:szCs w:val="22"/>
        </w:rPr>
      </w:pPr>
    </w:p>
    <w:p>
      <w:pPr>
        <w:ind w:firstLine="0" w:firstLineChars="0"/>
        <w:jc w:val="left"/>
        <w:rPr>
          <w:rFonts w:hint="eastAsia" w:ascii="新宋体" w:hAnsi="新宋体" w:eastAsia="新宋体" w:cs="新宋体"/>
          <w:sz w:val="22"/>
          <w:szCs w:val="22"/>
        </w:rPr>
      </w:pPr>
      <w:r>
        <w:rPr>
          <w:rFonts w:hint="eastAsia" w:ascii="新宋体" w:hAnsi="新宋体" w:eastAsia="新宋体" w:cs="新宋体"/>
          <w:sz w:val="22"/>
          <w:szCs w:val="22"/>
        </w:rPr>
        <w:t>附件：</w:t>
      </w:r>
    </w:p>
    <w:p>
      <w:pPr>
        <w:spacing w:line="240" w:lineRule="auto"/>
        <w:ind w:firstLine="0" w:firstLineChars="0"/>
        <w:jc w:val="center"/>
        <w:rPr>
          <w:rFonts w:hint="eastAsia" w:ascii="新宋体" w:hAnsi="新宋体" w:eastAsia="新宋体" w:cs="新宋体"/>
          <w:b/>
          <w:sz w:val="22"/>
          <w:szCs w:val="22"/>
        </w:rPr>
      </w:pPr>
      <w:r>
        <w:rPr>
          <w:rFonts w:hint="eastAsia" w:ascii="新宋体" w:hAnsi="新宋体" w:eastAsia="新宋体" w:cs="新宋体"/>
          <w:b/>
          <w:sz w:val="22"/>
          <w:szCs w:val="22"/>
        </w:rPr>
        <w:t>消防维保设施明细</w:t>
      </w:r>
    </w:p>
    <w:p>
      <w:pPr>
        <w:spacing w:line="240" w:lineRule="auto"/>
        <w:ind w:firstLine="0" w:firstLineChars="0"/>
        <w:rPr>
          <w:rFonts w:hint="eastAsia" w:ascii="新宋体" w:hAnsi="新宋体" w:eastAsia="新宋体" w:cs="新宋体"/>
          <w:sz w:val="22"/>
          <w:szCs w:val="22"/>
        </w:rPr>
      </w:pPr>
    </w:p>
    <w:tbl>
      <w:tblPr>
        <w:tblStyle w:val="10"/>
        <w:tblW w:w="88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5"/>
        <w:gridCol w:w="2538"/>
        <w:gridCol w:w="1109"/>
        <w:gridCol w:w="1392"/>
        <w:gridCol w:w="1051"/>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一、火灾自动报警系统及联动系统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感烟智能型探测器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1871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感温智能型探测器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872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可燃气体探测器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红外对射探测器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对</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手动报警按钮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182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声光警报器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87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7</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联动设备点</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点</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427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8</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联动控制器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控制回路</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9</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火灾报警控制器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10</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CRT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二、消防电话系统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消防专用电话</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电话主机</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三、消防广播系统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吸顶式扬声器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402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壁挂式扬声器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音控器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广播主机</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四、干粉灭火系统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挂瓶</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ind w:left="0" w:leftChars="0" w:firstLine="0" w:firstLineChars="0"/>
              <w:jc w:val="right"/>
              <w:textAlignment w:val="center"/>
              <w:rPr>
                <w:rFonts w:hint="default" w:ascii="新宋体" w:hAnsi="新宋体" w:eastAsia="新宋体" w:cs="新宋体"/>
                <w:i w:val="0"/>
                <w:color w:val="000000"/>
                <w:sz w:val="21"/>
                <w:szCs w:val="21"/>
                <w:u w:val="none"/>
                <w:lang w:val="en-US"/>
              </w:rPr>
            </w:pPr>
            <w:r>
              <w:rPr>
                <w:rFonts w:hint="eastAsia" w:ascii="新宋体" w:hAnsi="新宋体" w:eastAsia="新宋体" w:cs="新宋体"/>
                <w:i w:val="0"/>
                <w:color w:val="000000"/>
                <w:kern w:val="0"/>
                <w:sz w:val="21"/>
                <w:szCs w:val="21"/>
                <w:u w:val="none"/>
                <w:lang w:val="en-US" w:eastAsia="zh-CN" w:bidi="ar"/>
              </w:rPr>
              <w:t xml:space="preserve">月查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远控启动装置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ind w:left="0" w:leftChars="0" w:firstLine="0" w:firstLineChars="0"/>
              <w:jc w:val="right"/>
              <w:textAlignment w:val="center"/>
              <w:rPr>
                <w:rFonts w:hint="default" w:ascii="新宋体" w:hAnsi="新宋体" w:eastAsia="新宋体" w:cs="新宋体"/>
                <w:i w:val="0"/>
                <w:color w:val="000000"/>
                <w:sz w:val="21"/>
                <w:szCs w:val="21"/>
                <w:u w:val="none"/>
                <w:lang w:val="en-US"/>
              </w:rPr>
            </w:pPr>
            <w:r>
              <w:rPr>
                <w:rFonts w:hint="eastAsia" w:ascii="新宋体" w:hAnsi="新宋体" w:eastAsia="新宋体" w:cs="新宋体"/>
                <w:i w:val="0"/>
                <w:color w:val="000000"/>
                <w:kern w:val="0"/>
                <w:sz w:val="21"/>
                <w:szCs w:val="21"/>
                <w:u w:val="none"/>
                <w:lang w:val="en-US" w:eastAsia="zh-CN" w:bidi="ar"/>
              </w:rPr>
              <w:t xml:space="preserve">月查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保护区内警报装置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ind w:left="0" w:leftChars="0" w:firstLine="0" w:firstLineChars="0"/>
              <w:jc w:val="right"/>
              <w:textAlignment w:val="center"/>
              <w:rPr>
                <w:rFonts w:hint="default" w:ascii="新宋体" w:hAnsi="新宋体" w:eastAsia="新宋体" w:cs="新宋体"/>
                <w:i w:val="0"/>
                <w:color w:val="000000"/>
                <w:sz w:val="21"/>
                <w:szCs w:val="21"/>
                <w:u w:val="none"/>
                <w:lang w:val="en-US"/>
              </w:rPr>
            </w:pPr>
            <w:r>
              <w:rPr>
                <w:rFonts w:hint="eastAsia" w:ascii="新宋体" w:hAnsi="新宋体" w:eastAsia="新宋体" w:cs="新宋体"/>
                <w:i w:val="0"/>
                <w:color w:val="000000"/>
                <w:kern w:val="0"/>
                <w:sz w:val="21"/>
                <w:szCs w:val="21"/>
                <w:u w:val="none"/>
                <w:lang w:val="en-US" w:eastAsia="zh-CN" w:bidi="ar"/>
              </w:rPr>
              <w:t xml:space="preserve">月查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保护区外警报装置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ind w:left="0" w:leftChars="0" w:firstLine="0" w:firstLineChars="0"/>
              <w:jc w:val="right"/>
              <w:textAlignment w:val="center"/>
              <w:rPr>
                <w:rFonts w:hint="default" w:ascii="新宋体" w:hAnsi="新宋体" w:eastAsia="新宋体" w:cs="新宋体"/>
                <w:i w:val="0"/>
                <w:color w:val="000000"/>
                <w:sz w:val="21"/>
                <w:szCs w:val="21"/>
                <w:u w:val="none"/>
                <w:lang w:val="en-US"/>
              </w:rPr>
            </w:pPr>
            <w:r>
              <w:rPr>
                <w:rFonts w:hint="eastAsia" w:ascii="新宋体" w:hAnsi="新宋体" w:eastAsia="新宋体" w:cs="新宋体"/>
                <w:i w:val="0"/>
                <w:color w:val="000000"/>
                <w:kern w:val="0"/>
                <w:sz w:val="21"/>
                <w:szCs w:val="21"/>
                <w:u w:val="none"/>
                <w:lang w:val="en-US" w:eastAsia="zh-CN" w:bidi="ar"/>
              </w:rPr>
              <w:t xml:space="preserve">月查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控制系统紧急启动和切断功能测试</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功能</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火灾探测器联动控制设备功能测试</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功能</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7</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控制显示功能</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功能</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五、自动喷水灭火系统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Style w:val="16"/>
                <w:rFonts w:hint="eastAsia" w:ascii="新宋体" w:hAnsi="新宋体" w:eastAsia="新宋体" w:cs="新宋体"/>
                <w:sz w:val="21"/>
                <w:szCs w:val="21"/>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泵房（含控制柜、线路、水泵等）</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套</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系统保护面积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Style w:val="17"/>
                <w:rFonts w:hint="eastAsia" w:ascii="新宋体" w:hAnsi="新宋体" w:eastAsia="新宋体" w:cs="新宋体"/>
                <w:sz w:val="21"/>
                <w:szCs w:val="21"/>
                <w:lang w:val="en-US" w:eastAsia="zh-CN" w:bidi="ar"/>
              </w:rPr>
              <w:t>100M</w:t>
            </w:r>
            <w:r>
              <w:rPr>
                <w:rStyle w:val="18"/>
                <w:rFonts w:hint="eastAsia" w:ascii="新宋体" w:hAnsi="新宋体" w:eastAsia="新宋体" w:cs="新宋体"/>
                <w:sz w:val="21"/>
                <w:szCs w:val="21"/>
                <w:lang w:val="en-US" w:eastAsia="zh-CN" w:bidi="ar"/>
              </w:rPr>
              <w:t>2</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690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喷头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7474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报警阀</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套</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六、泡沫灭火系统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30" w:firstLineChars="300"/>
              <w:jc w:val="center"/>
              <w:textAlignment w:val="center"/>
              <w:rPr>
                <w:rFonts w:hint="eastAsia" w:ascii="新宋体" w:hAnsi="新宋体" w:eastAsia="新宋体" w:cs="新宋体"/>
                <w:i w:val="0"/>
                <w:color w:val="000000"/>
                <w:sz w:val="21"/>
                <w:szCs w:val="21"/>
                <w:u w:val="none"/>
              </w:rPr>
            </w:pPr>
            <w:r>
              <w:rPr>
                <w:rStyle w:val="16"/>
                <w:rFonts w:hint="eastAsia" w:ascii="新宋体" w:hAnsi="新宋体" w:eastAsia="新宋体" w:cs="新宋体"/>
                <w:sz w:val="21"/>
                <w:szCs w:val="21"/>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压力比例混合器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泡沫喷头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过滤器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压力开关</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排液阀</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系统喷水试验</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系统</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7</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系统发泡试验</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系统</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七、消防水炮系统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630" w:firstLineChars="300"/>
              <w:jc w:val="center"/>
              <w:textAlignment w:val="center"/>
              <w:rPr>
                <w:rFonts w:hint="eastAsia" w:ascii="新宋体" w:hAnsi="新宋体" w:eastAsia="新宋体" w:cs="新宋体"/>
                <w:i w:val="0"/>
                <w:color w:val="000000"/>
                <w:sz w:val="21"/>
                <w:szCs w:val="21"/>
                <w:u w:val="none"/>
              </w:rPr>
            </w:pPr>
            <w:r>
              <w:rPr>
                <w:rStyle w:val="16"/>
                <w:rFonts w:hint="eastAsia" w:ascii="新宋体" w:hAnsi="新宋体" w:eastAsia="新宋体" w:cs="新宋体"/>
                <w:sz w:val="21"/>
                <w:szCs w:val="21"/>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消防水炮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水炮控制箱</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水炮系统测试</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系统</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tcBorders>
              <w:top w:val="single" w:color="000000" w:sz="4" w:space="0"/>
              <w:left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tcBorders>
              <w:top w:val="single" w:color="000000" w:sz="4" w:space="0"/>
              <w:left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tcBorders>
              <w:top w:val="single" w:color="000000" w:sz="4" w:space="0"/>
              <w:left w:val="single" w:color="000000" w:sz="4" w:space="0"/>
            </w:tcBorders>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jc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八、消防供水系统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Style w:val="16"/>
                <w:rFonts w:hint="eastAsia" w:ascii="新宋体" w:hAnsi="新宋体" w:eastAsia="新宋体" w:cs="新宋体"/>
                <w:sz w:val="21"/>
                <w:szCs w:val="21"/>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10" w:firstLineChars="10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消防泵房（含控制柜、线路水泵等）</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套</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消火栓（含静压测试、安装位置等）</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313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消火栓按钮（启泵功能、信号显示、安装位置等）</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313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充实水柱测试</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每支水枪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水泵接合器（泵组车加压）</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bl>
    <w:p>
      <w:pPr>
        <w:pStyle w:val="2"/>
        <w:numPr>
          <w:ilvl w:val="0"/>
          <w:numId w:val="0"/>
        </w:numPr>
        <w:spacing w:line="360" w:lineRule="auto"/>
        <w:ind w:leftChars="219"/>
        <w:jc w:val="both"/>
        <w:rPr>
          <w:rFonts w:hint="eastAsia" w:ascii="新宋体" w:hAnsi="新宋体" w:eastAsia="新宋体" w:cs="新宋体"/>
          <w:b/>
          <w:bCs/>
          <w:color w:val="000000"/>
          <w:sz w:val="22"/>
          <w:szCs w:val="22"/>
          <w:lang w:eastAsia="zh-CN"/>
        </w:rPr>
      </w:pPr>
    </w:p>
    <w:p>
      <w:pPr>
        <w:rPr>
          <w:rFonts w:hint="eastAsia" w:ascii="新宋体" w:hAnsi="新宋体" w:eastAsia="新宋体" w:cs="新宋体"/>
          <w:b/>
          <w:bCs/>
          <w:color w:val="000000"/>
          <w:sz w:val="22"/>
          <w:szCs w:val="22"/>
          <w:lang w:eastAsia="zh-CN"/>
        </w:rPr>
      </w:pPr>
    </w:p>
    <w:p>
      <w:pPr>
        <w:rPr>
          <w:rFonts w:hint="eastAsia" w:ascii="新宋体" w:hAnsi="新宋体" w:eastAsia="新宋体" w:cs="新宋体"/>
          <w:b/>
          <w:bCs/>
          <w:color w:val="000000"/>
          <w:sz w:val="22"/>
          <w:szCs w:val="22"/>
          <w:lang w:eastAsia="zh-CN"/>
        </w:rPr>
      </w:pPr>
    </w:p>
    <w:p>
      <w:pPr>
        <w:rPr>
          <w:rFonts w:hint="eastAsia" w:ascii="新宋体" w:hAnsi="新宋体" w:eastAsia="新宋体" w:cs="新宋体"/>
          <w:b/>
          <w:bCs/>
          <w:color w:val="000000"/>
          <w:sz w:val="22"/>
          <w:szCs w:val="22"/>
          <w:lang w:eastAsia="zh-CN"/>
        </w:rPr>
      </w:pPr>
    </w:p>
    <w:p>
      <w:pPr>
        <w:ind w:left="0" w:leftChars="0" w:firstLine="0" w:firstLineChars="0"/>
        <w:rPr>
          <w:rFonts w:hint="eastAsia" w:ascii="新宋体" w:hAnsi="新宋体" w:eastAsia="新宋体" w:cs="新宋体"/>
          <w:b/>
          <w:bCs/>
          <w:color w:val="000000"/>
          <w:sz w:val="22"/>
          <w:szCs w:val="22"/>
          <w:lang w:eastAsia="zh-CN"/>
        </w:rPr>
      </w:pPr>
    </w:p>
    <w:p>
      <w:pPr>
        <w:pStyle w:val="2"/>
        <w:numPr>
          <w:ilvl w:val="0"/>
          <w:numId w:val="7"/>
        </w:numPr>
        <w:spacing w:line="360" w:lineRule="auto"/>
        <w:ind w:left="24" w:leftChars="10" w:firstLine="462" w:firstLineChars="209"/>
        <w:jc w:val="center"/>
        <w:rPr>
          <w:rFonts w:hint="eastAsia" w:ascii="新宋体" w:hAnsi="新宋体" w:eastAsia="新宋体" w:cs="新宋体"/>
          <w:b/>
          <w:bCs/>
          <w:color w:val="000000"/>
          <w:sz w:val="22"/>
          <w:szCs w:val="22"/>
          <w:lang w:eastAsia="zh-CN"/>
        </w:rPr>
      </w:pPr>
      <w:r>
        <w:rPr>
          <w:rFonts w:hint="eastAsia" w:ascii="新宋体" w:hAnsi="新宋体" w:eastAsia="新宋体" w:cs="新宋体"/>
          <w:b/>
          <w:bCs/>
          <w:color w:val="000000"/>
          <w:sz w:val="22"/>
          <w:szCs w:val="22"/>
          <w:lang w:eastAsia="zh-CN"/>
        </w:rPr>
        <w:t>配套服务</w:t>
      </w:r>
    </w:p>
    <w:p>
      <w:pPr>
        <w:keepNext w:val="0"/>
        <w:keepLines w:val="0"/>
        <w:pageBreakBefore w:val="0"/>
        <w:widowControl w:val="0"/>
        <w:kinsoku/>
        <w:wordWrap/>
        <w:overflowPunct/>
        <w:topLinePunct w:val="0"/>
        <w:autoSpaceDE/>
        <w:autoSpaceDN/>
        <w:bidi w:val="0"/>
        <w:adjustRightInd/>
        <w:snapToGrid/>
        <w:spacing w:after="0" w:line="380" w:lineRule="exact"/>
        <w:ind w:left="57" w:firstLine="440" w:firstLineChars="200"/>
        <w:textAlignment w:val="auto"/>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1、维护设备期间所发生的磨损配件更换，易损配件更换，以及保养所需要的基本配件。</w:t>
      </w:r>
    </w:p>
    <w:p>
      <w:pPr>
        <w:keepNext w:val="0"/>
        <w:keepLines w:val="0"/>
        <w:pageBreakBefore w:val="0"/>
        <w:widowControl w:val="0"/>
        <w:kinsoku/>
        <w:wordWrap/>
        <w:overflowPunct/>
        <w:topLinePunct w:val="0"/>
        <w:autoSpaceDE/>
        <w:autoSpaceDN/>
        <w:bidi w:val="0"/>
        <w:adjustRightInd/>
        <w:snapToGrid/>
        <w:spacing w:after="0" w:line="380" w:lineRule="exact"/>
        <w:ind w:left="57" w:firstLine="440" w:firstLineChars="200"/>
        <w:textAlignment w:val="auto"/>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2、维保有效期内的服务计划，由厂家自行填写文件格式，自定。</w:t>
      </w:r>
    </w:p>
    <w:p>
      <w:pPr>
        <w:keepNext w:val="0"/>
        <w:keepLines w:val="0"/>
        <w:pageBreakBefore w:val="0"/>
        <w:widowControl w:val="0"/>
        <w:kinsoku/>
        <w:wordWrap/>
        <w:overflowPunct/>
        <w:topLinePunct w:val="0"/>
        <w:autoSpaceDE/>
        <w:autoSpaceDN/>
        <w:bidi w:val="0"/>
        <w:adjustRightInd/>
        <w:snapToGrid/>
        <w:spacing w:after="0" w:line="380" w:lineRule="exact"/>
        <w:ind w:left="57" w:firstLine="440" w:firstLineChars="200"/>
        <w:textAlignment w:val="auto"/>
        <w:rPr>
          <w:rFonts w:hint="eastAsia" w:ascii="新宋体" w:hAnsi="新宋体" w:eastAsia="新宋体" w:cs="新宋体"/>
          <w:sz w:val="22"/>
          <w:szCs w:val="22"/>
          <w:lang w:eastAsia="zh-CN"/>
        </w:rPr>
      </w:pPr>
      <w:r>
        <w:rPr>
          <w:rFonts w:hint="eastAsia" w:ascii="新宋体" w:hAnsi="新宋体" w:eastAsia="新宋体" w:cs="新宋体"/>
          <w:color w:val="000000"/>
          <w:sz w:val="22"/>
          <w:szCs w:val="22"/>
          <w:lang w:val="en-US" w:eastAsia="zh-CN"/>
        </w:rPr>
        <w:t>3、</w:t>
      </w:r>
      <w:r>
        <w:rPr>
          <w:rFonts w:hint="eastAsia" w:ascii="新宋体" w:hAnsi="新宋体" w:eastAsia="新宋体" w:cs="新宋体"/>
          <w:sz w:val="22"/>
          <w:szCs w:val="22"/>
          <w:lang w:val="en-US" w:eastAsia="zh-CN"/>
        </w:rPr>
        <w:t>300元（含）以下</w:t>
      </w:r>
      <w:r>
        <w:rPr>
          <w:rFonts w:hint="eastAsia" w:ascii="新宋体" w:hAnsi="新宋体" w:eastAsia="新宋体" w:cs="新宋体"/>
          <w:sz w:val="22"/>
          <w:szCs w:val="22"/>
          <w:lang w:eastAsia="zh-CN"/>
        </w:rPr>
        <w:t>备品备件清单</w:t>
      </w:r>
    </w:p>
    <w:tbl>
      <w:tblPr>
        <w:tblStyle w:val="10"/>
        <w:tblpPr w:leftFromText="180" w:rightFromText="180" w:vertAnchor="text" w:horzAnchor="margin" w:tblpXSpec="center" w:tblpY="9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3417"/>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897" w:type="dxa"/>
            <w:gridSpan w:val="3"/>
            <w:shd w:val="clear" w:color="auto" w:fill="auto"/>
            <w:vAlign w:val="center"/>
          </w:tcPr>
          <w:p>
            <w:pPr>
              <w:spacing w:line="240" w:lineRule="auto"/>
              <w:ind w:firstLine="0" w:firstLineChars="0"/>
              <w:rPr>
                <w:rFonts w:hint="eastAsia" w:ascii="新宋体" w:hAnsi="新宋体" w:eastAsia="新宋体" w:cs="新宋体"/>
                <w:b/>
                <w:sz w:val="22"/>
                <w:szCs w:val="22"/>
              </w:rPr>
            </w:pPr>
            <w:r>
              <w:rPr>
                <w:rFonts w:hint="eastAsia" w:ascii="新宋体" w:hAnsi="新宋体" w:eastAsia="新宋体" w:cs="新宋体"/>
                <w:b/>
                <w:sz w:val="22"/>
                <w:szCs w:val="22"/>
              </w:rPr>
              <w:t>备品备件(须与现运行产品相匹配)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1840" w:type="dxa"/>
            <w:shd w:val="clear" w:color="auto" w:fill="auto"/>
            <w:vAlign w:val="center"/>
          </w:tcPr>
          <w:p>
            <w:pPr>
              <w:widowControl/>
              <w:spacing w:line="240" w:lineRule="auto"/>
              <w:ind w:firstLine="0" w:firstLineChars="0"/>
              <w:jc w:val="center"/>
              <w:rPr>
                <w:rFonts w:hint="eastAsia" w:ascii="新宋体" w:hAnsi="新宋体" w:eastAsia="新宋体" w:cs="新宋体"/>
                <w:b/>
                <w:sz w:val="22"/>
                <w:szCs w:val="22"/>
              </w:rPr>
            </w:pPr>
            <w:r>
              <w:rPr>
                <w:rFonts w:hint="eastAsia" w:ascii="新宋体" w:hAnsi="新宋体" w:eastAsia="新宋体" w:cs="新宋体"/>
                <w:b/>
                <w:sz w:val="22"/>
                <w:szCs w:val="22"/>
              </w:rPr>
              <w:t>序 号</w:t>
            </w:r>
          </w:p>
        </w:tc>
        <w:tc>
          <w:tcPr>
            <w:tcW w:w="3417" w:type="dxa"/>
            <w:shd w:val="clear" w:color="auto" w:fill="auto"/>
            <w:vAlign w:val="center"/>
          </w:tcPr>
          <w:p>
            <w:pPr>
              <w:spacing w:line="240" w:lineRule="auto"/>
              <w:ind w:firstLine="0" w:firstLineChars="0"/>
              <w:jc w:val="center"/>
              <w:rPr>
                <w:rFonts w:hint="eastAsia" w:ascii="新宋体" w:hAnsi="新宋体" w:eastAsia="新宋体" w:cs="新宋体"/>
                <w:b/>
                <w:sz w:val="22"/>
                <w:szCs w:val="22"/>
              </w:rPr>
            </w:pPr>
            <w:r>
              <w:rPr>
                <w:rFonts w:hint="eastAsia" w:ascii="新宋体" w:hAnsi="新宋体" w:eastAsia="新宋体" w:cs="新宋体"/>
                <w:b/>
                <w:sz w:val="22"/>
                <w:szCs w:val="22"/>
              </w:rPr>
              <w:t>产品名称</w:t>
            </w:r>
          </w:p>
        </w:tc>
        <w:tc>
          <w:tcPr>
            <w:tcW w:w="3640" w:type="dxa"/>
            <w:shd w:val="clear" w:color="auto" w:fill="auto"/>
            <w:vAlign w:val="center"/>
          </w:tcPr>
          <w:p>
            <w:pPr>
              <w:spacing w:line="240" w:lineRule="auto"/>
              <w:ind w:firstLine="0" w:firstLineChars="0"/>
              <w:jc w:val="center"/>
              <w:rPr>
                <w:rFonts w:hint="eastAsia" w:ascii="新宋体" w:hAnsi="新宋体" w:eastAsia="新宋体" w:cs="新宋体"/>
                <w:b/>
                <w:sz w:val="22"/>
                <w:szCs w:val="22"/>
              </w:rPr>
            </w:pPr>
            <w:r>
              <w:rPr>
                <w:rFonts w:hint="eastAsia" w:ascii="新宋体" w:hAnsi="新宋体" w:eastAsia="新宋体" w:cs="新宋体"/>
                <w:b/>
                <w:sz w:val="22"/>
                <w:szCs w:val="22"/>
              </w:rPr>
              <w:t>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bl>
    <w:p/>
    <w:p/>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lang w:eastAsia="zh-CN"/>
        </w:rPr>
      </w:pPr>
      <w:r>
        <w:rPr>
          <w:rFonts w:hint="eastAsia" w:ascii="新宋体" w:hAnsi="新宋体" w:eastAsia="新宋体"/>
          <w:b/>
          <w:sz w:val="36"/>
        </w:rPr>
        <w:t>第</w:t>
      </w:r>
      <w:r>
        <w:rPr>
          <w:rFonts w:hint="eastAsia" w:ascii="新宋体" w:hAnsi="新宋体" w:eastAsia="新宋体"/>
          <w:b/>
          <w:sz w:val="36"/>
          <w:lang w:eastAsia="zh-CN"/>
        </w:rPr>
        <w:t>四</w:t>
      </w:r>
      <w:r>
        <w:rPr>
          <w:rFonts w:hint="eastAsia" w:ascii="新宋体" w:hAnsi="新宋体" w:eastAsia="新宋体"/>
          <w:b/>
          <w:sz w:val="36"/>
        </w:rPr>
        <w:t xml:space="preserve">篇  </w:t>
      </w:r>
      <w:r>
        <w:rPr>
          <w:rFonts w:hint="eastAsia" w:ascii="新宋体" w:hAnsi="新宋体" w:eastAsia="新宋体"/>
          <w:b/>
          <w:sz w:val="36"/>
          <w:lang w:eastAsia="zh-CN"/>
        </w:rPr>
        <w:t>拟用合同条款</w:t>
      </w: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360" w:lineRule="auto"/>
        <w:rPr>
          <w:rFonts w:hint="eastAsia"/>
          <w:szCs w:val="21"/>
        </w:rPr>
      </w:pPr>
    </w:p>
    <w:p>
      <w:pPr>
        <w:spacing w:line="360" w:lineRule="auto"/>
        <w:jc w:val="center"/>
        <w:rPr>
          <w:rFonts w:hint="eastAsia" w:ascii="方正小标宋简体" w:hAnsi="方正小标宋简体" w:eastAsia="方正小标宋简体" w:cs="方正小标宋简体"/>
          <w:b/>
          <w:bCs w:val="0"/>
          <w:sz w:val="44"/>
          <w:szCs w:val="44"/>
          <w:u w:val="none"/>
        </w:rPr>
      </w:pPr>
      <w:r>
        <w:rPr>
          <w:rFonts w:hint="eastAsia" w:ascii="方正小标宋简体" w:hAnsi="方正小标宋简体" w:eastAsia="方正小标宋简体" w:cs="方正小标宋简体"/>
          <w:b/>
          <w:bCs w:val="0"/>
          <w:sz w:val="44"/>
          <w:szCs w:val="44"/>
          <w:u w:val="none"/>
          <w:lang w:eastAsia="zh-CN"/>
        </w:rPr>
        <w:t>天津医科大学中新生态城医院消防项目维保服务外包</w:t>
      </w:r>
      <w:r>
        <w:rPr>
          <w:rFonts w:hint="eastAsia" w:ascii="方正小标宋简体" w:hAnsi="方正小标宋简体" w:eastAsia="方正小标宋简体" w:cs="方正小标宋简体"/>
          <w:b/>
          <w:bCs w:val="0"/>
          <w:sz w:val="44"/>
          <w:szCs w:val="44"/>
          <w:u w:val="none"/>
        </w:rPr>
        <w:t>项目合同</w:t>
      </w:r>
    </w:p>
    <w:p>
      <w:pPr>
        <w:spacing w:line="360" w:lineRule="auto"/>
        <w:jc w:val="center"/>
        <w:rPr>
          <w:rFonts w:hint="eastAsia"/>
          <w:b/>
          <w:sz w:val="28"/>
          <w:szCs w:val="28"/>
        </w:rPr>
      </w:pPr>
    </w:p>
    <w:p>
      <w:pPr>
        <w:spacing w:line="360" w:lineRule="auto"/>
        <w:ind w:firstLine="3064" w:firstLineChars="1090"/>
        <w:rPr>
          <w:rFonts w:hint="eastAsia"/>
          <w:b/>
          <w:sz w:val="28"/>
          <w:szCs w:val="28"/>
          <w:u w:val="single"/>
        </w:rPr>
      </w:pPr>
      <w:r>
        <w:rPr>
          <w:rFonts w:hint="eastAsia"/>
          <w:b/>
          <w:sz w:val="28"/>
          <w:szCs w:val="28"/>
        </w:rPr>
        <w:t>合同编号：</w:t>
      </w:r>
      <w:r>
        <w:rPr>
          <w:rFonts w:hint="eastAsia"/>
          <w:b/>
          <w:sz w:val="28"/>
          <w:szCs w:val="28"/>
          <w:u w:val="single"/>
        </w:rPr>
        <w:t xml:space="preserve">          </w:t>
      </w:r>
    </w:p>
    <w:p>
      <w:pPr>
        <w:spacing w:line="360" w:lineRule="auto"/>
        <w:jc w:val="center"/>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ind w:left="0" w:leftChars="0" w:firstLine="0" w:firstLineChars="0"/>
        <w:rPr>
          <w:rFonts w:hint="eastAsia"/>
          <w:szCs w:val="21"/>
        </w:rPr>
      </w:pPr>
    </w:p>
    <w:p>
      <w:pPr>
        <w:spacing w:line="360" w:lineRule="auto"/>
        <w:rPr>
          <w:rFonts w:hint="eastAsia"/>
          <w:szCs w:val="21"/>
        </w:rPr>
      </w:pPr>
    </w:p>
    <w:p>
      <w:pPr>
        <w:spacing w:line="360" w:lineRule="auto"/>
        <w:ind w:firstLine="1820" w:firstLineChars="650"/>
        <w:rPr>
          <w:rFonts w:hint="eastAsia" w:eastAsia="宋体"/>
          <w:sz w:val="28"/>
          <w:szCs w:val="28"/>
          <w:lang w:val="en-US" w:eastAsia="zh-CN"/>
        </w:rPr>
      </w:pPr>
      <w:r>
        <w:rPr>
          <w:rFonts w:hint="eastAsia"/>
          <w:sz w:val="28"/>
          <w:szCs w:val="28"/>
        </w:rPr>
        <w:t>项目名称：</w:t>
      </w:r>
      <w:r>
        <w:rPr>
          <w:rFonts w:hint="eastAsia"/>
          <w:sz w:val="28"/>
          <w:szCs w:val="28"/>
          <w:u w:val="single"/>
        </w:rPr>
        <w:t xml:space="preserve">                                </w:t>
      </w:r>
      <w:r>
        <w:rPr>
          <w:rFonts w:hint="eastAsia"/>
          <w:sz w:val="28"/>
          <w:szCs w:val="28"/>
          <w:u w:val="single"/>
          <w:lang w:val="en-US" w:eastAsia="zh-CN"/>
        </w:rPr>
        <w:t xml:space="preserve"> </w:t>
      </w:r>
    </w:p>
    <w:p>
      <w:pPr>
        <w:spacing w:line="360" w:lineRule="auto"/>
        <w:ind w:firstLine="1820" w:firstLineChars="650"/>
        <w:rPr>
          <w:rFonts w:hint="eastAsia"/>
          <w:sz w:val="28"/>
          <w:szCs w:val="28"/>
        </w:rPr>
      </w:pPr>
      <w:r>
        <w:rPr>
          <w:rFonts w:hint="eastAsia"/>
          <w:sz w:val="28"/>
          <w:szCs w:val="28"/>
        </w:rPr>
        <w:t>项目地点：</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spacing w:line="360" w:lineRule="auto"/>
        <w:rPr>
          <w:rFonts w:hint="eastAsia"/>
          <w:sz w:val="28"/>
          <w:szCs w:val="28"/>
        </w:rPr>
      </w:pPr>
    </w:p>
    <w:p>
      <w:pPr>
        <w:spacing w:line="360" w:lineRule="auto"/>
        <w:ind w:left="0" w:leftChars="0" w:firstLine="0" w:firstLineChars="0"/>
        <w:rPr>
          <w:rFonts w:hint="eastAsia"/>
          <w:szCs w:val="21"/>
        </w:rPr>
      </w:pPr>
    </w:p>
    <w:p>
      <w:pPr>
        <w:spacing w:line="360" w:lineRule="auto"/>
        <w:jc w:val="center"/>
        <w:rPr>
          <w:rFonts w:hint="eastAsia"/>
          <w:sz w:val="28"/>
          <w:szCs w:val="28"/>
        </w:rPr>
      </w:pPr>
      <w:r>
        <w:rPr>
          <w:rFonts w:hint="eastAsia"/>
          <w:sz w:val="28"/>
          <w:szCs w:val="28"/>
        </w:rPr>
        <w:t xml:space="preserve">年 </w:t>
      </w:r>
      <w:r>
        <w:rPr>
          <w:rFonts w:hint="eastAsia"/>
          <w:sz w:val="28"/>
          <w:szCs w:val="28"/>
          <w:lang w:val="en-US" w:eastAsia="zh-CN"/>
        </w:rPr>
        <w:t xml:space="preserve">  </w:t>
      </w:r>
      <w:r>
        <w:rPr>
          <w:rFonts w:hint="eastAsia"/>
          <w:sz w:val="28"/>
          <w:szCs w:val="28"/>
        </w:rPr>
        <w:t xml:space="preserve"> 月    日</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r>
        <w:rPr>
          <w:rFonts w:hint="eastAsia" w:ascii="宋体" w:hAnsi="宋体"/>
          <w:b w:val="0"/>
          <w:bCs/>
          <w:sz w:val="36"/>
          <w:szCs w:val="36"/>
          <w:u w:val="none"/>
          <w:lang w:val="en-US" w:eastAsia="zh-CN"/>
        </w:rPr>
        <w:t>略</w:t>
      </w:r>
    </w:p>
    <w:p>
      <w:pPr>
        <w:jc w:val="center"/>
        <w:rPr>
          <w:rFonts w:hint="eastAsia" w:ascii="宋体" w:hAnsi="宋体"/>
          <w:b w:val="0"/>
          <w:bCs/>
          <w:sz w:val="36"/>
          <w:szCs w:val="36"/>
          <w:u w:val="none"/>
          <w:lang w:val="en-US" w:eastAsia="zh-CN"/>
        </w:rPr>
      </w:pPr>
    </w:p>
    <w:p>
      <w:pPr>
        <w:jc w:val="center"/>
        <w:rPr>
          <w:rFonts w:hint="eastAsia" w:ascii="宋体" w:hAnsi="宋体"/>
          <w:b/>
          <w:sz w:val="36"/>
          <w:szCs w:val="36"/>
          <w:u w:val="single"/>
          <w:lang w:val="en-US" w:eastAsia="zh-CN"/>
        </w:rPr>
      </w:pPr>
    </w:p>
    <w:p>
      <w:pPr>
        <w:jc w:val="center"/>
        <w:rPr>
          <w:rFonts w:hint="eastAsia" w:ascii="宋体" w:hAnsi="宋体"/>
          <w:b/>
          <w:sz w:val="36"/>
          <w:szCs w:val="36"/>
          <w:u w:val="single"/>
          <w:lang w:val="en-US" w:eastAsia="zh-CN"/>
        </w:rPr>
      </w:pPr>
    </w:p>
    <w:p>
      <w:pPr>
        <w:jc w:val="center"/>
        <w:rPr>
          <w:rFonts w:hint="eastAsia" w:ascii="宋体" w:hAnsi="宋体"/>
          <w:b/>
          <w:sz w:val="36"/>
          <w:szCs w:val="36"/>
          <w:u w:val="single"/>
          <w:lang w:val="en-US" w:eastAsia="zh-CN"/>
        </w:rPr>
      </w:pPr>
    </w:p>
    <w:p>
      <w:pPr>
        <w:jc w:val="center"/>
        <w:rPr>
          <w:rFonts w:hint="eastAsia" w:ascii="宋体" w:hAnsi="宋体"/>
          <w:b/>
          <w:sz w:val="36"/>
          <w:szCs w:val="36"/>
          <w:u w:val="single"/>
          <w:lang w:val="en-US" w:eastAsia="zh-CN"/>
        </w:rPr>
      </w:pPr>
    </w:p>
    <w:p>
      <w:pPr>
        <w:jc w:val="center"/>
        <w:rPr>
          <w:rFonts w:hint="eastAsia" w:ascii="宋体" w:hAnsi="宋体"/>
          <w:b/>
          <w:sz w:val="36"/>
          <w:szCs w:val="36"/>
          <w:u w:val="single"/>
          <w:lang w:val="en-US" w:eastAsia="zh-CN"/>
        </w:rPr>
      </w:pPr>
    </w:p>
    <w:p>
      <w:pPr>
        <w:jc w:val="center"/>
        <w:rPr>
          <w:rFonts w:hint="eastAsia" w:ascii="宋体" w:hAnsi="宋体"/>
          <w:b/>
          <w:sz w:val="36"/>
          <w:szCs w:val="36"/>
          <w:u w:val="single"/>
          <w:lang w:val="en-US" w:eastAsia="zh-CN"/>
        </w:rPr>
      </w:pPr>
    </w:p>
    <w:p>
      <w:pPr>
        <w:spacing w:line="460" w:lineRule="exact"/>
        <w:ind w:left="0" w:leftChars="0" w:firstLine="0" w:firstLineChars="0"/>
        <w:jc w:val="left"/>
        <w:rPr>
          <w:rFonts w:hint="eastAsia" w:ascii="仿宋_GB2312" w:hAnsi="新宋体" w:eastAsia="仿宋_GB2312"/>
          <w:b/>
          <w:sz w:val="28"/>
          <w:szCs w:val="28"/>
        </w:rPr>
      </w:pPr>
    </w:p>
    <w:p>
      <w:pPr>
        <w:spacing w:line="460" w:lineRule="exact"/>
        <w:ind w:left="0" w:leftChars="0" w:firstLine="0" w:firstLineChars="0"/>
        <w:jc w:val="left"/>
        <w:rPr>
          <w:rFonts w:hint="eastAsia" w:ascii="仿宋_GB2312" w:hAnsi="新宋体" w:eastAsia="仿宋_GB2312"/>
          <w:b/>
          <w:sz w:val="28"/>
          <w:szCs w:val="28"/>
        </w:rPr>
      </w:pPr>
    </w:p>
    <w:p>
      <w:pPr>
        <w:spacing w:line="460" w:lineRule="exact"/>
        <w:ind w:left="0" w:leftChars="0" w:firstLine="0" w:firstLineChars="0"/>
        <w:jc w:val="left"/>
        <w:rPr>
          <w:rFonts w:hint="eastAsia" w:ascii="仿宋_GB2312" w:hAnsi="新宋体" w:eastAsia="仿宋_GB2312"/>
          <w:b/>
          <w:sz w:val="28"/>
          <w:szCs w:val="28"/>
        </w:rPr>
      </w:pPr>
    </w:p>
    <w:p>
      <w:pPr>
        <w:pStyle w:val="3"/>
        <w:jc w:val="center"/>
        <w:rPr>
          <w:rFonts w:hint="eastAsia" w:ascii="新宋体" w:hAnsi="新宋体" w:eastAsia="新宋体" w:cs="新宋体"/>
          <w:sz w:val="36"/>
          <w:szCs w:val="36"/>
          <w:lang w:eastAsia="zh-CN"/>
        </w:rPr>
      </w:pPr>
      <w:bookmarkStart w:id="40" w:name="_Toc443612336"/>
      <w:r>
        <w:rPr>
          <w:rFonts w:hint="eastAsia" w:ascii="新宋体" w:hAnsi="新宋体" w:eastAsia="新宋体" w:cs="新宋体"/>
          <w:sz w:val="36"/>
          <w:szCs w:val="36"/>
        </w:rPr>
        <w:t>第五</w:t>
      </w:r>
      <w:r>
        <w:rPr>
          <w:rFonts w:hint="eastAsia" w:ascii="新宋体" w:hAnsi="新宋体" w:eastAsia="新宋体" w:cs="新宋体"/>
          <w:sz w:val="36"/>
          <w:szCs w:val="36"/>
          <w:lang w:eastAsia="zh-CN"/>
        </w:rPr>
        <w:t>篇</w:t>
      </w:r>
      <w:r>
        <w:rPr>
          <w:rFonts w:hint="eastAsia" w:ascii="新宋体" w:hAnsi="新宋体" w:eastAsia="新宋体" w:cs="新宋体"/>
          <w:sz w:val="36"/>
          <w:szCs w:val="36"/>
        </w:rPr>
        <w:t xml:space="preserve">  投标</w:t>
      </w:r>
      <w:r>
        <w:rPr>
          <w:rFonts w:hint="eastAsia" w:ascii="新宋体" w:hAnsi="新宋体" w:eastAsia="新宋体" w:cs="新宋体"/>
          <w:sz w:val="36"/>
          <w:szCs w:val="36"/>
          <w:lang w:eastAsia="zh-CN"/>
        </w:rPr>
        <w:t>参考</w:t>
      </w:r>
      <w:r>
        <w:rPr>
          <w:rFonts w:hint="eastAsia" w:ascii="新宋体" w:hAnsi="新宋体" w:eastAsia="新宋体" w:cs="新宋体"/>
          <w:sz w:val="36"/>
          <w:szCs w:val="36"/>
        </w:rPr>
        <w:t>文件格式</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lang w:val="en-US" w:eastAsia="zh-CN"/>
        </w:rPr>
        <w:t>1.</w:t>
      </w:r>
      <w:r>
        <w:rPr>
          <w:rFonts w:hint="eastAsia" w:ascii="新宋体" w:hAnsi="新宋体" w:eastAsia="新宋体" w:cs="新宋体"/>
          <w:b/>
          <w:bCs/>
          <w:sz w:val="22"/>
          <w:szCs w:val="22"/>
        </w:rPr>
        <w:t>第一阶段技术标投标文件格式说明</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1.1</w:t>
      </w:r>
      <w:r>
        <w:rPr>
          <w:rFonts w:hint="eastAsia" w:ascii="新宋体" w:hAnsi="新宋体" w:eastAsia="新宋体" w:cs="新宋体"/>
          <w:sz w:val="22"/>
          <w:szCs w:val="22"/>
        </w:rPr>
        <w:t>第一阶段技术标投标文件是供应商在投标文件递交截止时间前提交的资格证件、技术等文件。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1.2</w:t>
      </w:r>
      <w:r>
        <w:rPr>
          <w:rFonts w:hint="eastAsia" w:ascii="新宋体" w:hAnsi="新宋体" w:eastAsia="新宋体" w:cs="新宋体"/>
          <w:sz w:val="22"/>
          <w:szCs w:val="22"/>
        </w:rPr>
        <w:t>第一阶段技术标投标文件须分正本、副本单独装订、密封。</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1.3</w:t>
      </w:r>
      <w:r>
        <w:rPr>
          <w:rFonts w:hint="eastAsia" w:ascii="新宋体" w:hAnsi="新宋体" w:eastAsia="新宋体" w:cs="新宋体"/>
          <w:sz w:val="22"/>
          <w:szCs w:val="22"/>
        </w:rPr>
        <w:t>第一阶段技术标投标文件中不得包含投标价格及任何与投标价格相关的内容或暗示。</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1.4</w:t>
      </w:r>
      <w:r>
        <w:rPr>
          <w:rFonts w:hint="eastAsia" w:ascii="新宋体" w:hAnsi="新宋体" w:eastAsia="新宋体" w:cs="新宋体"/>
          <w:sz w:val="22"/>
          <w:szCs w:val="22"/>
        </w:rPr>
        <w:t>下述附件说明：除下述附件外，投标人还可在投标文件中附有招标文件评分因素及评标标准所要求的各项方案及证明材料以及投标人认为有利于中标的其他资料，由投标人自行编制。</w:t>
      </w:r>
    </w:p>
    <w:p>
      <w:pPr>
        <w:spacing w:line="360" w:lineRule="auto"/>
        <w:ind w:firstLine="480" w:firstLineChars="200"/>
        <w:rPr>
          <w:rFonts w:hint="eastAsia" w:ascii="宋体" w:hAnsi="宋体" w:cs="宋体"/>
          <w:sz w:val="24"/>
        </w:rPr>
      </w:pPr>
      <w:r>
        <w:rPr>
          <w:rFonts w:ascii="宋体" w:hAnsi="宋体" w:cs="宋体"/>
          <w:sz w:val="24"/>
        </w:rPr>
        <w:br w:type="page"/>
      </w:r>
    </w:p>
    <w:p>
      <w:pPr>
        <w:spacing w:line="360" w:lineRule="auto"/>
        <w:ind w:firstLine="480" w:firstLineChars="200"/>
        <w:rPr>
          <w:rFonts w:hint="eastAsia" w:ascii="宋体" w:hAnsi="宋体" w:cs="宋体"/>
          <w:sz w:val="24"/>
        </w:rPr>
      </w:pPr>
    </w:p>
    <w:p>
      <w:pPr>
        <w:tabs>
          <w:tab w:val="left" w:pos="360"/>
        </w:tabs>
        <w:ind w:firstLine="600"/>
        <w:jc w:val="right"/>
        <w:rPr>
          <w:rFonts w:hint="eastAsia" w:ascii="宋体" w:hAnsi="宋体" w:cs="宋体"/>
          <w:b/>
          <w:sz w:val="44"/>
          <w:szCs w:val="44"/>
        </w:rPr>
      </w:pPr>
      <w:r>
        <w:rPr>
          <w:rFonts w:hint="eastAsia" w:ascii="宋体" w:hAnsi="宋体" w:cs="宋体"/>
          <w:b/>
          <w:sz w:val="44"/>
          <w:szCs w:val="44"/>
        </w:rPr>
        <w:t>正本（副本）</w:t>
      </w:r>
    </w:p>
    <w:p>
      <w:pPr>
        <w:tabs>
          <w:tab w:val="left" w:pos="360"/>
        </w:tabs>
        <w:ind w:firstLine="480"/>
        <w:jc w:val="center"/>
        <w:rPr>
          <w:rFonts w:hint="eastAsia" w:ascii="宋体" w:hAnsi="宋体" w:cs="宋体"/>
        </w:rPr>
      </w:pPr>
    </w:p>
    <w:p>
      <w:pPr>
        <w:tabs>
          <w:tab w:val="left" w:pos="360"/>
        </w:tabs>
        <w:ind w:firstLine="480"/>
        <w:jc w:val="center"/>
        <w:rPr>
          <w:rFonts w:hint="eastAsia" w:ascii="宋体" w:hAnsi="宋体" w:cs="宋体"/>
        </w:rPr>
      </w:pPr>
    </w:p>
    <w:p>
      <w:pPr>
        <w:tabs>
          <w:tab w:val="left" w:pos="360"/>
        </w:tabs>
        <w:ind w:firstLine="480"/>
        <w:jc w:val="center"/>
        <w:rPr>
          <w:rFonts w:hint="eastAsia" w:ascii="宋体" w:hAnsi="宋体" w:cs="宋体"/>
        </w:rPr>
      </w:pPr>
    </w:p>
    <w:p>
      <w:pPr>
        <w:tabs>
          <w:tab w:val="left" w:pos="360"/>
        </w:tabs>
        <w:jc w:val="center"/>
        <w:rPr>
          <w:rFonts w:hint="eastAsia" w:ascii="宋体" w:hAnsi="宋体" w:cs="宋体"/>
          <w:b/>
          <w:bCs/>
          <w:sz w:val="84"/>
          <w:szCs w:val="84"/>
        </w:rPr>
      </w:pPr>
      <w:r>
        <w:rPr>
          <w:rFonts w:hint="eastAsia" w:ascii="宋体" w:hAnsi="宋体" w:cs="宋体"/>
          <w:b/>
          <w:bCs/>
          <w:sz w:val="84"/>
          <w:szCs w:val="84"/>
        </w:rPr>
        <w:t>投  标  文  件</w:t>
      </w:r>
    </w:p>
    <w:p>
      <w:pPr>
        <w:tabs>
          <w:tab w:val="left" w:pos="360"/>
        </w:tabs>
        <w:ind w:firstLine="482"/>
        <w:rPr>
          <w:rFonts w:hint="eastAsia" w:ascii="宋体" w:hAnsi="宋体" w:cs="宋体"/>
          <w:b/>
          <w:bCs/>
        </w:rPr>
      </w:pPr>
    </w:p>
    <w:p>
      <w:pPr>
        <w:tabs>
          <w:tab w:val="left" w:pos="360"/>
        </w:tabs>
        <w:ind w:firstLine="482"/>
        <w:rPr>
          <w:rFonts w:hint="eastAsia" w:ascii="宋体" w:hAnsi="宋体" w:cs="宋体"/>
          <w:b/>
          <w:bCs/>
          <w:sz w:val="32"/>
          <w:szCs w:val="32"/>
        </w:rPr>
      </w:pPr>
      <w:r>
        <w:rPr>
          <w:rFonts w:hint="eastAsia" w:ascii="宋体" w:hAnsi="宋体" w:cs="宋体"/>
          <w:b/>
          <w:bCs/>
        </w:rPr>
        <w:t xml:space="preserve">                        </w:t>
      </w:r>
      <w:r>
        <w:rPr>
          <w:rFonts w:hint="eastAsia" w:ascii="宋体" w:hAnsi="宋体" w:cs="宋体"/>
          <w:b/>
          <w:bCs/>
          <w:sz w:val="32"/>
          <w:szCs w:val="32"/>
        </w:rPr>
        <w:t xml:space="preserve"> （技术标）</w:t>
      </w:r>
    </w:p>
    <w:p>
      <w:pPr>
        <w:tabs>
          <w:tab w:val="left" w:pos="360"/>
        </w:tabs>
        <w:ind w:firstLine="482"/>
        <w:rPr>
          <w:rFonts w:hint="eastAsia" w:ascii="宋体" w:hAnsi="宋体" w:cs="宋体"/>
          <w:b/>
          <w:bCs/>
        </w:rPr>
      </w:pPr>
    </w:p>
    <w:p>
      <w:pPr>
        <w:tabs>
          <w:tab w:val="left" w:pos="360"/>
        </w:tabs>
        <w:spacing w:line="460" w:lineRule="exact"/>
        <w:ind w:firstLine="480"/>
        <w:rPr>
          <w:rFonts w:hint="eastAsia" w:ascii="宋体" w:hAnsi="宋体" w:cs="宋体"/>
        </w:rPr>
      </w:pPr>
    </w:p>
    <w:p>
      <w:pPr>
        <w:tabs>
          <w:tab w:val="left" w:pos="360"/>
        </w:tabs>
        <w:spacing w:line="460" w:lineRule="exact"/>
        <w:ind w:firstLine="480"/>
        <w:rPr>
          <w:rFonts w:hint="eastAsia" w:ascii="宋体" w:hAnsi="宋体" w:cs="宋体"/>
        </w:rPr>
      </w:pPr>
    </w:p>
    <w:p>
      <w:pPr>
        <w:tabs>
          <w:tab w:val="left" w:pos="360"/>
        </w:tabs>
        <w:spacing w:line="460" w:lineRule="exact"/>
        <w:ind w:firstLine="480"/>
        <w:rPr>
          <w:rFonts w:hint="eastAsia" w:ascii="宋体" w:hAnsi="宋体" w:cs="宋体"/>
        </w:rPr>
      </w:pPr>
    </w:p>
    <w:p>
      <w:pPr>
        <w:tabs>
          <w:tab w:val="left" w:pos="360"/>
        </w:tabs>
        <w:spacing w:line="460" w:lineRule="exact"/>
        <w:ind w:firstLine="480"/>
        <w:rPr>
          <w:rFonts w:hint="eastAsia" w:ascii="宋体" w:hAnsi="宋体" w:cs="宋体"/>
        </w:rPr>
      </w:pPr>
    </w:p>
    <w:p>
      <w:pPr>
        <w:tabs>
          <w:tab w:val="left" w:pos="360"/>
        </w:tabs>
        <w:spacing w:line="460" w:lineRule="exact"/>
        <w:ind w:firstLine="480"/>
        <w:rPr>
          <w:rFonts w:hint="eastAsia" w:ascii="宋体" w:hAnsi="宋体" w:cs="宋体"/>
        </w:rPr>
      </w:pPr>
    </w:p>
    <w:p>
      <w:pPr>
        <w:tabs>
          <w:tab w:val="left" w:pos="360"/>
        </w:tabs>
        <w:spacing w:line="460" w:lineRule="exact"/>
        <w:ind w:firstLine="480"/>
        <w:rPr>
          <w:rFonts w:hint="eastAsia" w:ascii="宋体" w:hAnsi="宋体" w:cs="宋体"/>
        </w:rPr>
      </w:pPr>
    </w:p>
    <w:p>
      <w:pPr>
        <w:tabs>
          <w:tab w:val="left" w:pos="360"/>
        </w:tabs>
        <w:spacing w:line="460" w:lineRule="exact"/>
        <w:ind w:firstLine="480"/>
        <w:rPr>
          <w:rFonts w:hint="eastAsia" w:ascii="宋体" w:hAnsi="宋体" w:cs="宋体"/>
        </w:rPr>
      </w:pPr>
    </w:p>
    <w:p>
      <w:pPr>
        <w:tabs>
          <w:tab w:val="left" w:pos="360"/>
        </w:tabs>
        <w:ind w:firstLine="560"/>
        <w:rPr>
          <w:rFonts w:hint="eastAsia" w:ascii="宋体" w:hAnsi="宋体" w:cs="宋体"/>
          <w:sz w:val="28"/>
          <w:szCs w:val="28"/>
        </w:rPr>
      </w:pPr>
      <w:r>
        <w:rPr>
          <w:rFonts w:hint="eastAsia" w:ascii="宋体" w:hAnsi="宋体" w:cs="宋体"/>
          <w:sz w:val="28"/>
          <w:szCs w:val="28"/>
        </w:rPr>
        <w:t>项目名称：</w:t>
      </w:r>
    </w:p>
    <w:p>
      <w:pPr>
        <w:tabs>
          <w:tab w:val="left" w:pos="360"/>
        </w:tabs>
        <w:ind w:firstLine="560"/>
        <w:rPr>
          <w:rFonts w:hint="eastAsia" w:ascii="宋体" w:hAnsi="宋体" w:cs="宋体"/>
          <w:sz w:val="28"/>
          <w:szCs w:val="28"/>
        </w:rPr>
      </w:pPr>
      <w:r>
        <w:rPr>
          <w:rFonts w:hint="eastAsia" w:ascii="宋体" w:hAnsi="宋体" w:cs="宋体"/>
          <w:sz w:val="28"/>
          <w:szCs w:val="28"/>
        </w:rPr>
        <w:t>项目编号：</w:t>
      </w:r>
    </w:p>
    <w:p>
      <w:pPr>
        <w:tabs>
          <w:tab w:val="left" w:pos="360"/>
        </w:tabs>
        <w:ind w:firstLine="560"/>
        <w:rPr>
          <w:rFonts w:hint="eastAsia" w:ascii="宋体" w:hAnsi="宋体" w:cs="宋体"/>
          <w:sz w:val="28"/>
          <w:szCs w:val="28"/>
        </w:rPr>
      </w:pPr>
      <w:r>
        <w:rPr>
          <w:rFonts w:hint="eastAsia" w:ascii="宋体" w:hAnsi="宋体" w:cs="宋体"/>
          <w:sz w:val="28"/>
          <w:szCs w:val="28"/>
        </w:rPr>
        <w:t>投标人名称：</w:t>
      </w:r>
    </w:p>
    <w:p>
      <w:pPr>
        <w:tabs>
          <w:tab w:val="left" w:pos="360"/>
        </w:tabs>
        <w:ind w:firstLine="560"/>
        <w:rPr>
          <w:rFonts w:hint="eastAsia" w:ascii="宋体" w:hAnsi="宋体" w:cs="宋体"/>
          <w:sz w:val="28"/>
          <w:szCs w:val="28"/>
        </w:rPr>
      </w:pPr>
      <w:r>
        <w:rPr>
          <w:rFonts w:hint="eastAsia" w:ascii="宋体" w:hAnsi="宋体" w:cs="宋体"/>
          <w:sz w:val="28"/>
          <w:szCs w:val="28"/>
        </w:rPr>
        <w:t>投标人地址：</w:t>
      </w:r>
    </w:p>
    <w:p>
      <w:pPr>
        <w:tabs>
          <w:tab w:val="left" w:pos="360"/>
        </w:tabs>
        <w:ind w:firstLine="560"/>
        <w:rPr>
          <w:rFonts w:hint="eastAsia" w:ascii="宋体" w:hAnsi="宋体" w:cs="宋体"/>
          <w:sz w:val="28"/>
          <w:szCs w:val="28"/>
        </w:rPr>
      </w:pPr>
      <w:r>
        <w:rPr>
          <w:rFonts w:hint="eastAsia" w:ascii="宋体" w:hAnsi="宋体" w:cs="宋体"/>
          <w:sz w:val="28"/>
          <w:szCs w:val="28"/>
        </w:rPr>
        <w:t>法定代表人：</w:t>
      </w:r>
    </w:p>
    <w:p>
      <w:pPr>
        <w:tabs>
          <w:tab w:val="left" w:pos="360"/>
        </w:tabs>
        <w:ind w:firstLine="560"/>
        <w:rPr>
          <w:rFonts w:hint="eastAsia" w:ascii="宋体" w:hAnsi="宋体" w:cs="宋体"/>
          <w:sz w:val="28"/>
          <w:szCs w:val="28"/>
        </w:rPr>
      </w:pPr>
      <w:r>
        <w:rPr>
          <w:rFonts w:hint="eastAsia" w:ascii="宋体" w:hAnsi="宋体" w:cs="宋体"/>
          <w:sz w:val="28"/>
          <w:szCs w:val="28"/>
        </w:rPr>
        <w:t>投标人代表：</w:t>
      </w:r>
    </w:p>
    <w:p>
      <w:pPr>
        <w:tabs>
          <w:tab w:val="left" w:pos="360"/>
        </w:tabs>
        <w:ind w:firstLine="560"/>
        <w:rPr>
          <w:rFonts w:hint="eastAsia" w:ascii="宋体" w:hAnsi="宋体" w:cs="宋体"/>
          <w:sz w:val="28"/>
          <w:szCs w:val="28"/>
        </w:rPr>
      </w:pPr>
      <w:r>
        <w:rPr>
          <w:rFonts w:hint="eastAsia" w:ascii="宋体" w:hAnsi="宋体" w:cs="宋体"/>
          <w:sz w:val="28"/>
          <w:szCs w:val="28"/>
        </w:rPr>
        <w:t>日期：</w:t>
      </w:r>
    </w:p>
    <w:p>
      <w:pPr>
        <w:tabs>
          <w:tab w:val="left" w:pos="360"/>
        </w:tabs>
        <w:ind w:firstLine="560"/>
        <w:rPr>
          <w:rFonts w:hint="eastAsia" w:ascii="宋体" w:hAnsi="宋体" w:cs="宋体"/>
          <w:sz w:val="28"/>
          <w:szCs w:val="28"/>
        </w:rPr>
      </w:pPr>
    </w:p>
    <w:p>
      <w:pPr>
        <w:tabs>
          <w:tab w:val="left" w:pos="360"/>
        </w:tabs>
        <w:ind w:firstLine="560"/>
        <w:rPr>
          <w:rFonts w:hint="eastAsia" w:ascii="宋体" w:hAnsi="宋体" w:cs="宋体"/>
          <w:sz w:val="28"/>
          <w:szCs w:val="28"/>
        </w:rPr>
      </w:pPr>
    </w:p>
    <w:p>
      <w:pPr>
        <w:tabs>
          <w:tab w:val="left" w:pos="360"/>
        </w:tabs>
        <w:ind w:firstLine="560"/>
        <w:rPr>
          <w:rFonts w:hint="eastAsia" w:ascii="宋体" w:hAnsi="宋体" w:cs="宋体"/>
          <w:b/>
          <w:sz w:val="24"/>
          <w:szCs w:val="24"/>
        </w:rPr>
      </w:pPr>
      <w:r>
        <w:rPr>
          <w:rFonts w:hint="eastAsia" w:ascii="宋体" w:hAnsi="宋体" w:cs="宋体"/>
          <w:b/>
          <w:sz w:val="24"/>
          <w:szCs w:val="24"/>
        </w:rPr>
        <w:t>附件1</w:t>
      </w:r>
      <w:r>
        <w:rPr>
          <w:rFonts w:hint="eastAsia" w:ascii="宋体" w:hAnsi="宋体" w:cs="宋体"/>
          <w:sz w:val="24"/>
          <w:szCs w:val="24"/>
        </w:rPr>
        <w:t xml:space="preserve"> </w:t>
      </w:r>
    </w:p>
    <w:p>
      <w:pPr>
        <w:spacing w:line="460" w:lineRule="exact"/>
        <w:ind w:firstLine="480"/>
        <w:jc w:val="center"/>
        <w:rPr>
          <w:rFonts w:hint="eastAsia" w:ascii="宋体" w:hAnsi="宋体" w:cs="宋体"/>
          <w:b/>
          <w:sz w:val="24"/>
          <w:szCs w:val="24"/>
        </w:rPr>
      </w:pPr>
      <w:r>
        <w:rPr>
          <w:rFonts w:hint="eastAsia" w:ascii="宋体" w:hAnsi="宋体" w:cs="宋体"/>
          <w:b/>
          <w:sz w:val="24"/>
          <w:szCs w:val="24"/>
        </w:rPr>
        <w:t>投 标 书</w:t>
      </w:r>
    </w:p>
    <w:p>
      <w:pPr>
        <w:spacing w:line="460" w:lineRule="exact"/>
        <w:ind w:firstLine="480"/>
        <w:jc w:val="center"/>
        <w:rPr>
          <w:rFonts w:hint="eastAsia" w:ascii="宋体" w:hAnsi="宋体" w:cs="宋体"/>
          <w:b/>
          <w:sz w:val="24"/>
          <w:szCs w:val="24"/>
        </w:rPr>
      </w:pPr>
      <w:r>
        <w:rPr>
          <w:rFonts w:hint="eastAsia" w:ascii="宋体" w:hAnsi="宋体" w:cs="宋体"/>
          <w:b/>
          <w:sz w:val="24"/>
          <w:szCs w:val="24"/>
        </w:rPr>
        <w:t xml:space="preserve"> </w:t>
      </w:r>
    </w:p>
    <w:p>
      <w:pPr>
        <w:spacing w:line="460" w:lineRule="exact"/>
        <w:ind w:firstLine="480"/>
        <w:rPr>
          <w:rFonts w:hint="eastAsia" w:ascii="宋体" w:hAns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eastAsia="zh-CN"/>
        </w:rPr>
        <w:t>天津医科大学中新生态城医院</w:t>
      </w:r>
    </w:p>
    <w:p>
      <w:pPr>
        <w:tabs>
          <w:tab w:val="left" w:pos="540"/>
          <w:tab w:val="left" w:pos="720"/>
        </w:tabs>
        <w:spacing w:line="460" w:lineRule="exact"/>
        <w:ind w:firstLine="480"/>
        <w:rPr>
          <w:rFonts w:hint="eastAsia" w:ascii="宋体" w:hAnsi="宋体" w:cs="宋体"/>
          <w:sz w:val="24"/>
          <w:szCs w:val="24"/>
        </w:rPr>
      </w:pPr>
      <w:r>
        <w:rPr>
          <w:rFonts w:hint="eastAsia" w:ascii="宋体" w:hAnsi="宋体" w:cs="宋体"/>
          <w:sz w:val="24"/>
          <w:szCs w:val="24"/>
        </w:rPr>
        <w:t>根据贵方为天津市</w:t>
      </w:r>
      <w:r>
        <w:rPr>
          <w:rFonts w:hint="eastAsia" w:ascii="宋体" w:hAnsi="宋体" w:cs="宋体"/>
          <w:sz w:val="24"/>
          <w:szCs w:val="24"/>
          <w:u w:val="single"/>
        </w:rPr>
        <w:t xml:space="preserve">               </w:t>
      </w:r>
      <w:r>
        <w:rPr>
          <w:rFonts w:hint="eastAsia" w:ascii="宋体" w:hAnsi="宋体" w:cs="宋体"/>
          <w:sz w:val="24"/>
          <w:szCs w:val="24"/>
        </w:rPr>
        <w:t>项目的投标邀请（项目编号：</w:t>
      </w:r>
      <w:r>
        <w:rPr>
          <w:rFonts w:hint="eastAsia" w:ascii="宋体" w:hAnsi="宋体" w:cs="宋体"/>
          <w:sz w:val="24"/>
          <w:szCs w:val="24"/>
          <w:u w:val="single"/>
        </w:rPr>
        <w:t xml:space="preserve">         </w:t>
      </w:r>
      <w:r>
        <w:rPr>
          <w:rFonts w:hint="eastAsia" w:ascii="宋体" w:hAnsi="宋体" w:cs="宋体"/>
          <w:sz w:val="24"/>
          <w:szCs w:val="24"/>
        </w:rPr>
        <w:t>），投标人代表</w:t>
      </w:r>
      <w:r>
        <w:rPr>
          <w:rFonts w:hint="eastAsia" w:ascii="宋体" w:hAnsi="宋体" w:cs="宋体"/>
          <w:sz w:val="24"/>
          <w:szCs w:val="24"/>
          <w:u w:val="single"/>
        </w:rPr>
        <w:t xml:space="preserve">             </w:t>
      </w:r>
      <w:r>
        <w:rPr>
          <w:rFonts w:hint="eastAsia" w:ascii="宋体" w:hAnsi="宋体" w:cs="宋体"/>
          <w:sz w:val="24"/>
          <w:szCs w:val="24"/>
        </w:rPr>
        <w:t>（姓名</w:t>
      </w:r>
      <w:r>
        <w:rPr>
          <w:rFonts w:hint="eastAsia" w:ascii="宋体" w:hAnsi="宋体" w:cs="宋体"/>
          <w:sz w:val="24"/>
          <w:szCs w:val="24"/>
          <w:lang w:val="en-GB"/>
        </w:rPr>
        <w:t>/</w:t>
      </w:r>
      <w:r>
        <w:rPr>
          <w:rFonts w:hint="eastAsia" w:ascii="宋体" w:hAnsi="宋体" w:cs="宋体"/>
          <w:sz w:val="24"/>
          <w:szCs w:val="24"/>
        </w:rPr>
        <w:t>职务）经正式授权并代表投标人</w:t>
      </w:r>
      <w:r>
        <w:rPr>
          <w:rFonts w:hint="eastAsia" w:ascii="宋体" w:hAnsi="宋体" w:cs="宋体"/>
          <w:sz w:val="24"/>
          <w:szCs w:val="24"/>
          <w:u w:val="single"/>
        </w:rPr>
        <w:t xml:space="preserve">                     </w:t>
      </w:r>
      <w:r>
        <w:rPr>
          <w:rFonts w:hint="eastAsia" w:ascii="宋体" w:hAnsi="宋体" w:cs="宋体"/>
          <w:sz w:val="24"/>
          <w:szCs w:val="24"/>
        </w:rPr>
        <w:t>（投标人名称、地址）提交下述文件正本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份、投标文件电子版光盘</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540"/>
          <w:tab w:val="left" w:pos="720"/>
        </w:tabs>
        <w:spacing w:line="460" w:lineRule="exact"/>
        <w:ind w:firstLine="480"/>
        <w:rPr>
          <w:rFonts w:hint="eastAsia" w:ascii="宋体" w:hAnsi="宋体" w:cs="宋体"/>
          <w:sz w:val="24"/>
          <w:szCs w:val="24"/>
        </w:rPr>
      </w:pPr>
      <w:r>
        <w:rPr>
          <w:rFonts w:hint="eastAsia" w:ascii="宋体" w:hAnsi="宋体" w:cs="宋体"/>
          <w:sz w:val="24"/>
          <w:szCs w:val="24"/>
        </w:rPr>
        <w:t>1. 资格部分</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1.1 营业执照等资格证明文件</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1.2 法定代表人授权书</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1.3无重大违法记录声明</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w:t>
      </w:r>
    </w:p>
    <w:p>
      <w:pPr>
        <w:tabs>
          <w:tab w:val="left" w:pos="540"/>
          <w:tab w:val="left" w:pos="720"/>
        </w:tabs>
        <w:spacing w:line="460" w:lineRule="exact"/>
        <w:ind w:firstLine="480"/>
        <w:rPr>
          <w:rFonts w:hint="eastAsia" w:ascii="宋体" w:hAnsi="宋体" w:cs="宋体"/>
          <w:sz w:val="24"/>
          <w:szCs w:val="24"/>
        </w:rPr>
      </w:pPr>
      <w:r>
        <w:rPr>
          <w:rFonts w:hint="eastAsia" w:ascii="宋体" w:hAnsi="宋体" w:cs="宋体"/>
          <w:sz w:val="24"/>
          <w:szCs w:val="24"/>
        </w:rPr>
        <w:t>2. 技术部分</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2.1商务要求点对点应答表</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2.2技术要求点对点应答表</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2.3项目实施方案</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w:t>
      </w:r>
    </w:p>
    <w:p>
      <w:pPr>
        <w:tabs>
          <w:tab w:val="left" w:pos="540"/>
          <w:tab w:val="left" w:pos="720"/>
        </w:tabs>
        <w:spacing w:line="460" w:lineRule="exact"/>
        <w:ind w:firstLine="480"/>
        <w:rPr>
          <w:rFonts w:hint="eastAsia" w:ascii="宋体" w:hAnsi="宋体" w:cs="宋体"/>
          <w:sz w:val="24"/>
          <w:szCs w:val="24"/>
        </w:rPr>
      </w:pPr>
      <w:r>
        <w:rPr>
          <w:rFonts w:hint="eastAsia" w:ascii="宋体" w:hAnsi="宋体" w:cs="宋体"/>
          <w:sz w:val="24"/>
          <w:szCs w:val="24"/>
        </w:rPr>
        <w:t>3. 商务部分（不含报价）</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3.1 近三年主要相关项目业绩一览表</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3.2 服务承诺及培训内容</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3.3中小企业声明函</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w:t>
      </w:r>
    </w:p>
    <w:p>
      <w:pPr>
        <w:tabs>
          <w:tab w:val="left" w:pos="540"/>
          <w:tab w:val="left" w:pos="720"/>
        </w:tabs>
        <w:spacing w:line="460" w:lineRule="exact"/>
        <w:ind w:firstLine="480"/>
        <w:rPr>
          <w:rFonts w:hint="eastAsia" w:ascii="宋体" w:hAnsi="宋体" w:cs="宋体"/>
          <w:sz w:val="24"/>
          <w:szCs w:val="24"/>
        </w:rPr>
      </w:pPr>
      <w:r>
        <w:rPr>
          <w:rFonts w:hint="eastAsia" w:ascii="宋体" w:hAnsi="宋体" w:cs="宋体"/>
          <w:sz w:val="24"/>
          <w:szCs w:val="24"/>
        </w:rPr>
        <w:t>4. 其他部分</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4.1真诚投标承诺书</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4.2承诺书</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w:t>
      </w:r>
    </w:p>
    <w:p>
      <w:pPr>
        <w:spacing w:line="460" w:lineRule="exact"/>
        <w:ind w:firstLine="480"/>
        <w:rPr>
          <w:rFonts w:hint="eastAsia" w:ascii="宋体" w:hAnsi="宋体" w:cs="宋体"/>
          <w:sz w:val="24"/>
          <w:szCs w:val="24"/>
        </w:rPr>
      </w:pPr>
      <w:r>
        <w:rPr>
          <w:rFonts w:hint="eastAsia" w:ascii="宋体" w:hAnsi="宋体" w:cs="宋体"/>
          <w:sz w:val="24"/>
          <w:szCs w:val="24"/>
        </w:rPr>
        <w:t>据此函，签字代表宣布同意如下：</w:t>
      </w:r>
    </w:p>
    <w:p>
      <w:pPr>
        <w:spacing w:line="460" w:lineRule="exact"/>
        <w:ind w:firstLine="480"/>
        <w:rPr>
          <w:rFonts w:hint="eastAsia" w:ascii="宋体" w:hAnsi="宋体" w:cs="宋体"/>
          <w:sz w:val="24"/>
          <w:szCs w:val="24"/>
        </w:rPr>
      </w:pPr>
      <w:r>
        <w:rPr>
          <w:rFonts w:hint="eastAsia" w:ascii="宋体" w:hAnsi="宋体" w:cs="宋体"/>
          <w:sz w:val="24"/>
          <w:szCs w:val="24"/>
        </w:rPr>
        <w:t>1. 投标人将按招标文件的规定履行合同责任和义务。</w:t>
      </w:r>
    </w:p>
    <w:p>
      <w:pPr>
        <w:spacing w:line="460" w:lineRule="exact"/>
        <w:ind w:firstLine="480"/>
        <w:rPr>
          <w:rFonts w:hint="eastAsia" w:ascii="宋体" w:hAnsi="宋体" w:cs="宋体"/>
          <w:sz w:val="24"/>
          <w:szCs w:val="24"/>
        </w:rPr>
      </w:pPr>
      <w:r>
        <w:rPr>
          <w:rFonts w:hint="eastAsia" w:ascii="宋体" w:hAnsi="宋体" w:cs="宋体"/>
          <w:sz w:val="24"/>
          <w:szCs w:val="24"/>
        </w:rPr>
        <w:t>2. 投标人已详细审查全部招标文件，包括更正公告以及全部参考资料和所有附件。我们完全理解并认为本招标文件公平、公正，不存在倾向性内容。</w:t>
      </w:r>
    </w:p>
    <w:p>
      <w:pPr>
        <w:spacing w:line="460" w:lineRule="exact"/>
        <w:ind w:firstLine="480"/>
        <w:rPr>
          <w:rFonts w:hint="eastAsia" w:ascii="宋体" w:hAnsi="宋体" w:cs="宋体"/>
          <w:sz w:val="24"/>
          <w:szCs w:val="24"/>
        </w:rPr>
      </w:pPr>
      <w:r>
        <w:rPr>
          <w:rFonts w:hint="eastAsia" w:ascii="宋体" w:hAnsi="宋体" w:cs="宋体"/>
          <w:sz w:val="24"/>
          <w:szCs w:val="24"/>
        </w:rPr>
        <w:t>3. 本项目自开标之日起有效期为50个工作日。</w:t>
      </w:r>
    </w:p>
    <w:p>
      <w:pPr>
        <w:spacing w:line="460" w:lineRule="exact"/>
        <w:ind w:firstLine="480"/>
        <w:rPr>
          <w:rFonts w:hint="eastAsia" w:ascii="宋体" w:hAnsi="宋体" w:cs="宋体"/>
          <w:sz w:val="24"/>
          <w:szCs w:val="24"/>
        </w:rPr>
      </w:pPr>
      <w:r>
        <w:rPr>
          <w:rFonts w:hint="eastAsia" w:ascii="宋体" w:hAnsi="宋体" w:cs="宋体"/>
          <w:sz w:val="24"/>
          <w:szCs w:val="24"/>
        </w:rPr>
        <w:t>4. 如投标人在投标有效期内撤回投标文件，投标保证金将被采购代理机构没收。</w:t>
      </w:r>
    </w:p>
    <w:p>
      <w:pPr>
        <w:spacing w:line="460" w:lineRule="exact"/>
        <w:ind w:firstLine="480"/>
        <w:rPr>
          <w:rFonts w:hint="eastAsia" w:ascii="宋体" w:hAnsi="宋体" w:cs="宋体"/>
          <w:sz w:val="24"/>
          <w:szCs w:val="24"/>
        </w:rPr>
      </w:pPr>
      <w:r>
        <w:rPr>
          <w:rFonts w:hint="eastAsia" w:ascii="宋体" w:hAnsi="宋体" w:cs="宋体"/>
          <w:sz w:val="24"/>
          <w:szCs w:val="24"/>
        </w:rPr>
        <w:t>5. 投标人同意提供按照采购代理机构可能要求的与招标有关的一切数据或资料，完全理解采购代理机构不一定要接受最低价的投标或参与的任何投标。</w:t>
      </w:r>
    </w:p>
    <w:p>
      <w:pPr>
        <w:spacing w:line="460" w:lineRule="exact"/>
        <w:ind w:firstLine="480"/>
        <w:rPr>
          <w:rFonts w:hint="eastAsia" w:ascii="宋体" w:hAnsi="宋体" w:cs="宋体"/>
          <w:sz w:val="24"/>
          <w:szCs w:val="24"/>
        </w:rPr>
      </w:pPr>
      <w:r>
        <w:rPr>
          <w:rFonts w:hint="eastAsia" w:ascii="宋体" w:hAnsi="宋体" w:cs="宋体"/>
          <w:sz w:val="24"/>
          <w:szCs w:val="24"/>
        </w:rPr>
        <w:t>6. 与本次招投标有关的一切正式往来通讯请寄：</w:t>
      </w:r>
    </w:p>
    <w:p>
      <w:pPr>
        <w:spacing w:line="460" w:lineRule="exact"/>
        <w:ind w:firstLine="480"/>
        <w:rPr>
          <w:rFonts w:hint="eastAsia" w:ascii="宋体" w:hAnsi="宋体" w:cs="宋体"/>
          <w:sz w:val="24"/>
          <w:szCs w:val="24"/>
        </w:rPr>
      </w:pPr>
      <w:r>
        <w:rPr>
          <w:rFonts w:hint="eastAsia" w:ascii="宋体" w:hAnsi="宋体" w:cs="宋体"/>
          <w:sz w:val="24"/>
          <w:szCs w:val="24"/>
        </w:rPr>
        <w:t xml:space="preserve">地    址：                        </w:t>
      </w:r>
    </w:p>
    <w:p>
      <w:pPr>
        <w:spacing w:line="460" w:lineRule="exact"/>
        <w:ind w:firstLine="480"/>
        <w:rPr>
          <w:rFonts w:hint="eastAsia" w:ascii="宋体" w:hAnsi="宋体" w:cs="宋体"/>
          <w:sz w:val="24"/>
          <w:szCs w:val="24"/>
        </w:rPr>
      </w:pPr>
      <w:r>
        <w:rPr>
          <w:rFonts w:hint="eastAsia" w:ascii="宋体" w:hAnsi="宋体" w:cs="宋体"/>
          <w:sz w:val="24"/>
          <w:szCs w:val="24"/>
        </w:rPr>
        <w:t xml:space="preserve">邮政编码：                        </w:t>
      </w:r>
    </w:p>
    <w:p>
      <w:pPr>
        <w:spacing w:line="460" w:lineRule="exact"/>
        <w:ind w:firstLine="480"/>
        <w:rPr>
          <w:rFonts w:hint="eastAsia" w:ascii="宋体" w:hAnsi="宋体" w:cs="宋体"/>
          <w:sz w:val="24"/>
          <w:szCs w:val="24"/>
        </w:rPr>
      </w:pPr>
      <w:r>
        <w:rPr>
          <w:rFonts w:hint="eastAsia" w:ascii="宋体" w:hAnsi="宋体" w:cs="宋体"/>
          <w:sz w:val="24"/>
          <w:szCs w:val="24"/>
        </w:rPr>
        <w:t xml:space="preserve">电    话：                         </w:t>
      </w:r>
    </w:p>
    <w:p>
      <w:pPr>
        <w:spacing w:line="460" w:lineRule="exact"/>
        <w:ind w:firstLine="480"/>
        <w:rPr>
          <w:rFonts w:hint="eastAsia" w:ascii="宋体" w:hAnsi="宋体" w:cs="宋体"/>
          <w:sz w:val="24"/>
          <w:szCs w:val="24"/>
        </w:rPr>
      </w:pPr>
      <w:r>
        <w:rPr>
          <w:rFonts w:hint="eastAsia" w:ascii="宋体" w:hAnsi="宋体" w:cs="宋体"/>
          <w:sz w:val="24"/>
          <w:szCs w:val="24"/>
        </w:rPr>
        <w:t xml:space="preserve">传    真：                        </w:t>
      </w:r>
    </w:p>
    <w:p>
      <w:pPr>
        <w:spacing w:line="460" w:lineRule="exact"/>
        <w:ind w:firstLine="480"/>
        <w:rPr>
          <w:rFonts w:hint="eastAsia" w:ascii="宋体" w:hAnsi="宋体" w:cs="宋体"/>
          <w:b/>
          <w:sz w:val="24"/>
          <w:szCs w:val="24"/>
        </w:rPr>
      </w:pPr>
      <w:r>
        <w:rPr>
          <w:rFonts w:hint="eastAsia" w:ascii="宋体" w:hAnsi="宋体" w:cs="宋体"/>
          <w:sz w:val="24"/>
          <w:szCs w:val="24"/>
        </w:rPr>
        <w:t>投标人代表姓名、职务：</w:t>
      </w:r>
    </w:p>
    <w:p>
      <w:pPr>
        <w:spacing w:line="460" w:lineRule="exact"/>
        <w:ind w:firstLine="480"/>
        <w:rPr>
          <w:rFonts w:hint="eastAsia" w:ascii="宋体" w:hAnsi="宋体" w:cs="宋体"/>
          <w:b/>
          <w:sz w:val="24"/>
          <w:szCs w:val="24"/>
        </w:rPr>
      </w:pPr>
      <w:r>
        <w:rPr>
          <w:rFonts w:hint="eastAsia" w:ascii="宋体" w:hAnsi="宋体" w:cs="宋体"/>
          <w:sz w:val="24"/>
          <w:szCs w:val="24"/>
        </w:rPr>
        <w:t>投标人名称（公章）：</w:t>
      </w:r>
    </w:p>
    <w:p>
      <w:pPr>
        <w:spacing w:line="460" w:lineRule="exact"/>
        <w:ind w:firstLine="480"/>
        <w:rPr>
          <w:rFonts w:hint="eastAsia" w:ascii="宋体" w:hAnsi="宋体" w:cs="宋体"/>
          <w:b/>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60" w:lineRule="exact"/>
        <w:ind w:firstLine="480"/>
        <w:rPr>
          <w:rFonts w:hint="eastAsia" w:ascii="宋体" w:hAnsi="宋体" w:cs="宋体"/>
          <w:sz w:val="24"/>
          <w:szCs w:val="24"/>
        </w:rPr>
      </w:pPr>
      <w:r>
        <w:rPr>
          <w:rFonts w:hint="eastAsia" w:ascii="宋体" w:hAnsi="宋体" w:cs="宋体"/>
          <w:sz w:val="24"/>
          <w:szCs w:val="24"/>
        </w:rPr>
        <w:t>投标人代表签字：</w:t>
      </w:r>
    </w:p>
    <w:p>
      <w:pPr>
        <w:spacing w:line="460" w:lineRule="exact"/>
        <w:ind w:firstLine="482"/>
        <w:rPr>
          <w:rFonts w:hint="eastAsia" w:ascii="宋体" w:hAnsi="宋体" w:cs="宋体"/>
          <w:b/>
          <w:sz w:val="24"/>
          <w:szCs w:val="24"/>
        </w:rPr>
      </w:pPr>
    </w:p>
    <w:p>
      <w:pPr>
        <w:spacing w:line="460" w:lineRule="exact"/>
        <w:ind w:firstLine="482"/>
        <w:rPr>
          <w:rFonts w:hint="eastAsia" w:ascii="宋体" w:hAnsi="宋体" w:cs="宋体"/>
          <w:b/>
          <w:sz w:val="24"/>
          <w:szCs w:val="24"/>
        </w:rPr>
      </w:pPr>
    </w:p>
    <w:p>
      <w:pPr>
        <w:spacing w:line="460" w:lineRule="exact"/>
        <w:rPr>
          <w:rFonts w:hint="eastAsia" w:ascii="宋体" w:hAnsi="宋体" w:cs="宋体"/>
          <w:sz w:val="24"/>
          <w:szCs w:val="24"/>
        </w:rPr>
      </w:pPr>
    </w:p>
    <w:p>
      <w:pPr>
        <w:spacing w:line="460" w:lineRule="exact"/>
        <w:ind w:left="420" w:firstLine="482"/>
        <w:rPr>
          <w:rFonts w:hint="eastAsia" w:ascii="宋体" w:hAnsi="宋体" w:cs="宋体"/>
          <w:b/>
          <w:sz w:val="24"/>
          <w:szCs w:val="24"/>
        </w:rPr>
      </w:pPr>
    </w:p>
    <w:p>
      <w:pPr>
        <w:spacing w:line="460" w:lineRule="exact"/>
        <w:ind w:left="180" w:firstLine="482"/>
        <w:rPr>
          <w:rFonts w:hint="eastAsia"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附件2</w:t>
      </w:r>
    </w:p>
    <w:p>
      <w:pPr>
        <w:spacing w:line="360" w:lineRule="auto"/>
        <w:jc w:val="center"/>
        <w:rPr>
          <w:rFonts w:hint="eastAsia" w:ascii="宋体" w:hAnsi="宋体" w:cs="宋体"/>
          <w:b/>
          <w:sz w:val="24"/>
        </w:rPr>
      </w:pPr>
      <w:r>
        <w:rPr>
          <w:rFonts w:hint="eastAsia" w:ascii="宋体" w:hAnsi="宋体" w:cs="宋体"/>
          <w:b/>
          <w:sz w:val="24"/>
        </w:rPr>
        <w:t>资格证明文件</w:t>
      </w:r>
    </w:p>
    <w:p>
      <w:pPr>
        <w:spacing w:line="360" w:lineRule="auto"/>
        <w:jc w:val="center"/>
        <w:rPr>
          <w:rFonts w:hint="eastAsia" w:ascii="宋体" w:hAnsi="宋体" w:cs="宋体"/>
          <w:b/>
          <w:sz w:val="24"/>
        </w:rPr>
      </w:pPr>
    </w:p>
    <w:p>
      <w:pPr>
        <w:spacing w:line="360" w:lineRule="auto"/>
        <w:ind w:firstLine="480" w:firstLineChars="200"/>
        <w:jc w:val="left"/>
        <w:rPr>
          <w:rFonts w:hint="eastAsia" w:ascii="宋体" w:hAnsi="宋体" w:cs="宋体"/>
          <w:sz w:val="24"/>
        </w:rPr>
      </w:pPr>
      <w:r>
        <w:rPr>
          <w:rFonts w:hint="eastAsia" w:ascii="宋体" w:hAnsi="宋体" w:cs="宋体"/>
          <w:sz w:val="24"/>
        </w:rPr>
        <w:t>资格证明文件内容由供应商自行编制。</w:t>
      </w:r>
    </w:p>
    <w:p>
      <w:pPr>
        <w:spacing w:line="360" w:lineRule="auto"/>
        <w:ind w:firstLine="480" w:firstLineChars="200"/>
        <w:jc w:val="left"/>
        <w:rPr>
          <w:rFonts w:hint="eastAsia" w:ascii="宋体" w:hAnsi="宋体" w:cs="宋体"/>
          <w:sz w:val="24"/>
        </w:rPr>
      </w:pPr>
      <w:r>
        <w:rPr>
          <w:rFonts w:hint="eastAsia" w:ascii="宋体" w:hAnsi="宋体" w:cs="宋体"/>
          <w:sz w:val="24"/>
        </w:rPr>
        <w:t>【包括但不限于营业执照副本、税务登记证副本、</w:t>
      </w:r>
      <w:r>
        <w:rPr>
          <w:rFonts w:hint="eastAsia" w:ascii="宋体" w:hAnsi="宋体" w:cs="宋体"/>
          <w:sz w:val="24"/>
          <w:szCs w:val="24"/>
        </w:rPr>
        <w:t>依法缴纳税收和社会保障资金的良好记录证明、上一年度财务审计报告或基本开户银行出具的资信证明、</w:t>
      </w:r>
      <w:r>
        <w:rPr>
          <w:rFonts w:hint="eastAsia" w:ascii="宋体" w:hAnsi="宋体" w:cs="宋体"/>
          <w:sz w:val="24"/>
        </w:rPr>
        <w:t>授权代理人身份证等关于供应商资格证明文件】。</w:t>
      </w:r>
    </w:p>
    <w:p>
      <w:pPr>
        <w:spacing w:line="360" w:lineRule="auto"/>
        <w:ind w:firstLine="482" w:firstLineChars="200"/>
        <w:rPr>
          <w:rFonts w:hint="eastAsia" w:ascii="宋体" w:hAnsi="宋体" w:cs="宋体"/>
          <w:b/>
          <w:sz w:val="24"/>
        </w:rPr>
      </w:pPr>
      <w:r>
        <w:rPr>
          <w:rFonts w:hint="eastAsia" w:ascii="宋体" w:hAnsi="宋体" w:cs="宋体"/>
          <w:b/>
          <w:sz w:val="24"/>
        </w:rPr>
        <w:t>（复印件须字迹清晰且证件须在年检有效期内，并加盖公章）</w:t>
      </w:r>
    </w:p>
    <w:p>
      <w:pPr>
        <w:spacing w:line="460" w:lineRule="exact"/>
        <w:ind w:left="181" w:firstLine="482"/>
        <w:jc w:val="center"/>
        <w:rPr>
          <w:rFonts w:hint="eastAsia" w:ascii="宋体" w:hAnsi="宋体" w:cs="宋体"/>
          <w:b/>
          <w:sz w:val="24"/>
          <w:szCs w:val="24"/>
        </w:rPr>
      </w:pPr>
    </w:p>
    <w:p>
      <w:pPr>
        <w:spacing w:line="460" w:lineRule="exact"/>
        <w:ind w:left="181" w:firstLine="482"/>
        <w:jc w:val="center"/>
        <w:rPr>
          <w:rFonts w:hint="eastAsia" w:ascii="宋体" w:hAnsi="宋体" w:cs="宋体"/>
          <w:b/>
          <w:sz w:val="24"/>
          <w:szCs w:val="24"/>
        </w:rPr>
      </w:pPr>
    </w:p>
    <w:p>
      <w:pPr>
        <w:spacing w:line="460" w:lineRule="exact"/>
        <w:ind w:left="181" w:firstLine="482"/>
        <w:jc w:val="center"/>
        <w:rPr>
          <w:rFonts w:hint="eastAsia" w:ascii="宋体" w:hAnsi="宋体" w:cs="宋体"/>
          <w:b/>
          <w:sz w:val="24"/>
          <w:szCs w:val="24"/>
        </w:rPr>
      </w:pPr>
    </w:p>
    <w:p>
      <w:pPr>
        <w:spacing w:line="460" w:lineRule="exact"/>
        <w:ind w:left="181" w:firstLine="482"/>
        <w:jc w:val="center"/>
        <w:rPr>
          <w:rFonts w:hint="eastAsia" w:ascii="宋体" w:hAnsi="宋体" w:cs="宋体"/>
          <w:b/>
          <w:sz w:val="24"/>
          <w:szCs w:val="24"/>
        </w:rPr>
      </w:pPr>
    </w:p>
    <w:p>
      <w:pPr>
        <w:spacing w:line="460" w:lineRule="exact"/>
        <w:ind w:left="181" w:firstLine="482"/>
        <w:jc w:val="center"/>
        <w:rPr>
          <w:rFonts w:hint="eastAsia" w:ascii="宋体" w:hAnsi="宋体" w:cs="宋体"/>
          <w:b/>
          <w:sz w:val="24"/>
          <w:szCs w:val="24"/>
        </w:rPr>
        <w:sectPr>
          <w:headerReference r:id="rId5" w:type="default"/>
          <w:pgSz w:w="11906" w:h="16838"/>
          <w:pgMar w:top="1440" w:right="1797" w:bottom="1440" w:left="1797" w:header="851" w:footer="992" w:gutter="0"/>
          <w:cols w:space="720" w:num="1"/>
          <w:docGrid w:type="lines" w:linePitch="312" w:charSpace="0"/>
        </w:sectPr>
      </w:pPr>
    </w:p>
    <w:p>
      <w:pPr>
        <w:spacing w:line="460" w:lineRule="exact"/>
        <w:ind w:firstLine="480"/>
        <w:rPr>
          <w:rFonts w:hint="eastAsia" w:ascii="宋体" w:hAnsi="宋体" w:cs="宋体"/>
          <w:sz w:val="24"/>
          <w:szCs w:val="24"/>
        </w:rPr>
      </w:pPr>
      <w:r>
        <w:rPr>
          <w:rFonts w:hint="eastAsia" w:ascii="宋体" w:hAnsi="宋体" w:cs="宋体"/>
          <w:b/>
          <w:sz w:val="24"/>
          <w:szCs w:val="24"/>
        </w:rPr>
        <w:t>附件3</w:t>
      </w:r>
    </w:p>
    <w:p>
      <w:pPr>
        <w:pStyle w:val="9"/>
        <w:widowControl/>
        <w:ind w:firstLine="482"/>
        <w:jc w:val="center"/>
        <w:rPr>
          <w:rFonts w:hint="eastAsia" w:ascii="宋体" w:hAnsi="宋体" w:cs="宋体"/>
          <w:b/>
          <w:bCs/>
          <w:szCs w:val="24"/>
        </w:rPr>
      </w:pPr>
      <w:r>
        <w:rPr>
          <w:rFonts w:hint="eastAsia" w:ascii="宋体" w:hAnsi="宋体" w:cs="宋体"/>
          <w:b/>
          <w:bCs/>
          <w:szCs w:val="24"/>
        </w:rPr>
        <w:t>法定代表人资格证明书</w:t>
      </w:r>
    </w:p>
    <w:p>
      <w:pPr>
        <w:pStyle w:val="9"/>
        <w:widowControl/>
        <w:ind w:firstLine="482"/>
        <w:jc w:val="center"/>
        <w:rPr>
          <w:rFonts w:hint="eastAsia" w:ascii="宋体" w:hAnsi="宋体" w:cs="宋体"/>
          <w:b/>
          <w:bCs/>
          <w:szCs w:val="24"/>
        </w:rPr>
      </w:pPr>
    </w:p>
    <w:p>
      <w:pPr>
        <w:pStyle w:val="9"/>
        <w:widowControl/>
        <w:ind w:firstLine="480"/>
        <w:jc w:val="center"/>
        <w:rPr>
          <w:rFonts w:hint="eastAsia" w:ascii="宋体" w:hAnsi="宋体" w:cs="宋体"/>
          <w:bCs/>
          <w:szCs w:val="24"/>
        </w:rPr>
      </w:pPr>
      <w:r>
        <w:rPr>
          <w:rFonts w:hint="eastAsia" w:ascii="宋体" w:hAnsi="宋体" w:cs="宋体"/>
          <w:bCs/>
          <w:szCs w:val="24"/>
        </w:rPr>
        <w:t>（法定代表人参加投标时使用）</w:t>
      </w:r>
    </w:p>
    <w:p>
      <w:pPr>
        <w:pStyle w:val="9"/>
        <w:widowControl/>
        <w:ind w:firstLine="480"/>
        <w:rPr>
          <w:rFonts w:hint="eastAsia" w:ascii="宋体" w:hAnsi="宋体" w:cs="宋体"/>
          <w:szCs w:val="24"/>
        </w:rPr>
      </w:pPr>
      <w:r>
        <w:rPr>
          <w:rFonts w:hint="eastAsia" w:ascii="宋体" w:hAnsi="宋体" w:cs="宋体"/>
          <w:szCs w:val="24"/>
        </w:rPr>
        <w:t xml:space="preserve"> </w:t>
      </w:r>
    </w:p>
    <w:p>
      <w:pPr>
        <w:pStyle w:val="9"/>
        <w:widowControl/>
        <w:ind w:firstLine="480"/>
        <w:rPr>
          <w:rFonts w:hint="eastAsia" w:ascii="宋体" w:hAnsi="宋体" w:cs="宋体"/>
          <w:szCs w:val="24"/>
          <w:u w:val="single"/>
        </w:rPr>
      </w:pPr>
      <w:r>
        <w:rPr>
          <w:rFonts w:hint="eastAsia" w:ascii="宋体" w:hAnsi="宋体" w:cs="宋体"/>
          <w:szCs w:val="24"/>
        </w:rPr>
        <w:t>单位名称：</w:t>
      </w:r>
      <w:r>
        <w:rPr>
          <w:rFonts w:hint="eastAsia" w:ascii="宋体" w:hAnsi="宋体" w:cs="宋体"/>
          <w:szCs w:val="24"/>
          <w:u w:val="single"/>
        </w:rPr>
        <w:t xml:space="preserve">                    </w:t>
      </w:r>
      <w:r>
        <w:rPr>
          <w:rFonts w:hint="eastAsia" w:ascii="宋体" w:hAnsi="宋体" w:cs="宋体"/>
          <w:szCs w:val="24"/>
        </w:rPr>
        <w:t>地址：</w:t>
      </w:r>
      <w:r>
        <w:rPr>
          <w:rFonts w:hint="eastAsia" w:ascii="宋体" w:hAnsi="宋体" w:cs="宋体"/>
          <w:szCs w:val="24"/>
          <w:u w:val="single"/>
        </w:rPr>
        <w:t xml:space="preserve">                             </w:t>
      </w:r>
    </w:p>
    <w:p>
      <w:pPr>
        <w:pStyle w:val="9"/>
        <w:widowControl/>
        <w:ind w:firstLine="480"/>
        <w:rPr>
          <w:rFonts w:hint="eastAsia" w:ascii="宋体" w:hAnsi="宋体" w:cs="宋体"/>
          <w:szCs w:val="24"/>
          <w:u w:val="single"/>
        </w:rPr>
      </w:pPr>
      <w:r>
        <w:rPr>
          <w:rFonts w:hint="eastAsia" w:ascii="宋体" w:hAnsi="宋体" w:cs="宋体"/>
          <w:szCs w:val="24"/>
        </w:rPr>
        <w:t>法定代表人姓名：</w:t>
      </w:r>
      <w:r>
        <w:rPr>
          <w:rFonts w:hint="eastAsia" w:ascii="宋体" w:hAnsi="宋体" w:cs="宋体"/>
          <w:szCs w:val="24"/>
          <w:u w:val="single"/>
        </w:rPr>
        <w:t xml:space="preserve">              </w:t>
      </w:r>
      <w:r>
        <w:rPr>
          <w:rFonts w:hint="eastAsia" w:ascii="宋体" w:hAnsi="宋体" w:cs="宋体"/>
          <w:szCs w:val="24"/>
        </w:rPr>
        <w:t>性别：</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p>
    <w:p>
      <w:pPr>
        <w:pStyle w:val="9"/>
        <w:widowControl/>
        <w:ind w:firstLine="480"/>
        <w:rPr>
          <w:rFonts w:hint="eastAsia" w:ascii="宋体" w:hAnsi="宋体" w:cs="宋体"/>
          <w:szCs w:val="24"/>
          <w:u w:val="single"/>
        </w:rPr>
      </w:pPr>
      <w:r>
        <w:rPr>
          <w:rFonts w:hint="eastAsia" w:ascii="宋体" w:hAnsi="宋体" w:cs="宋体"/>
          <w:szCs w:val="24"/>
        </w:rPr>
        <w:t>身份证号：</w:t>
      </w:r>
      <w:r>
        <w:rPr>
          <w:rFonts w:hint="eastAsia" w:ascii="宋体" w:hAnsi="宋体" w:cs="宋体"/>
          <w:szCs w:val="24"/>
          <w:u w:val="single"/>
        </w:rPr>
        <w:t xml:space="preserve">                                                       </w:t>
      </w:r>
    </w:p>
    <w:p>
      <w:pPr>
        <w:pStyle w:val="9"/>
        <w:widowControl/>
        <w:ind w:firstLine="480"/>
        <w:rPr>
          <w:rFonts w:hint="eastAsia" w:ascii="宋体" w:hAnsi="宋体" w:cs="宋体"/>
          <w:szCs w:val="24"/>
        </w:rPr>
      </w:pPr>
      <w:r>
        <w:rPr>
          <w:rFonts w:hint="eastAsia" w:ascii="宋体" w:hAnsi="宋体" w:cs="宋体"/>
          <w:szCs w:val="24"/>
          <w:u w:val="single"/>
        </w:rPr>
        <w:t xml:space="preserve">         </w:t>
      </w:r>
      <w:r>
        <w:rPr>
          <w:rFonts w:hint="eastAsia" w:ascii="宋体" w:hAnsi="宋体" w:cs="宋体"/>
          <w:szCs w:val="24"/>
        </w:rPr>
        <w:t>系</w:t>
      </w:r>
      <w:r>
        <w:rPr>
          <w:rFonts w:hint="eastAsia" w:ascii="宋体" w:hAnsi="宋体" w:cs="宋体"/>
          <w:szCs w:val="24"/>
          <w:u w:val="single"/>
        </w:rPr>
        <w:t xml:space="preserve">                </w:t>
      </w:r>
      <w:r>
        <w:rPr>
          <w:rFonts w:hint="eastAsia" w:ascii="宋体" w:hAnsi="宋体" w:cs="宋体"/>
          <w:szCs w:val="24"/>
        </w:rPr>
        <w:t>的法定代表人。前往参加</w:t>
      </w:r>
      <w:r>
        <w:rPr>
          <w:rFonts w:hint="eastAsia" w:ascii="宋体" w:hAnsi="宋体" w:cs="宋体"/>
          <w:szCs w:val="24"/>
          <w:u w:val="single"/>
        </w:rPr>
        <w:t xml:space="preserve">              </w:t>
      </w:r>
      <w:r>
        <w:rPr>
          <w:rFonts w:hint="eastAsia" w:ascii="宋体" w:hAnsi="宋体" w:cs="宋体"/>
          <w:szCs w:val="24"/>
        </w:rPr>
        <w:t>项目（项目编号：</w:t>
      </w:r>
      <w:r>
        <w:rPr>
          <w:rFonts w:hint="eastAsia" w:ascii="宋体" w:hAnsi="宋体" w:cs="宋体"/>
          <w:szCs w:val="24"/>
          <w:u w:val="single"/>
        </w:rPr>
        <w:t xml:space="preserve">        </w:t>
      </w:r>
      <w:r>
        <w:rPr>
          <w:rFonts w:hint="eastAsia" w:ascii="宋体" w:hAnsi="宋体" w:cs="宋体"/>
          <w:szCs w:val="24"/>
        </w:rPr>
        <w:t>）的投标活动，及签署上述项目的投标文件、进行合同洽谈、签署合同和处理与之有关的一切事务。</w:t>
      </w:r>
    </w:p>
    <w:p>
      <w:pPr>
        <w:pStyle w:val="9"/>
        <w:widowControl/>
        <w:ind w:firstLine="480"/>
        <w:rPr>
          <w:rFonts w:hint="eastAsia" w:ascii="宋体" w:hAnsi="宋体" w:cs="宋体"/>
          <w:szCs w:val="24"/>
        </w:rPr>
      </w:pPr>
      <w:r>
        <w:rPr>
          <w:rFonts w:hint="eastAsia" w:ascii="宋体" w:hAnsi="宋体" w:cs="宋体"/>
          <w:szCs w:val="24"/>
        </w:rPr>
        <w:t>特此证明。</w:t>
      </w:r>
    </w:p>
    <w:p>
      <w:pPr>
        <w:pStyle w:val="9"/>
        <w:widowControl/>
        <w:ind w:firstLine="480"/>
        <w:rPr>
          <w:rFonts w:hint="eastAsia" w:ascii="宋体" w:hAnsi="宋体" w:cs="宋体"/>
          <w:szCs w:val="24"/>
        </w:rPr>
      </w:pPr>
      <w:r>
        <w:rPr>
          <w:rFonts w:hint="eastAsia" w:ascii="宋体" w:hAnsi="宋体" w:cs="宋体"/>
          <w:szCs w:val="24"/>
        </w:rPr>
        <w:t xml:space="preserve"> </w:t>
      </w:r>
    </w:p>
    <w:p>
      <w:pPr>
        <w:pStyle w:val="9"/>
        <w:widowControl/>
        <w:ind w:firstLine="480"/>
        <w:jc w:val="right"/>
        <w:rPr>
          <w:rFonts w:hint="eastAsia" w:ascii="宋体" w:hAnsi="宋体" w:cs="宋体"/>
          <w:szCs w:val="24"/>
        </w:rPr>
      </w:pPr>
      <w:r>
        <w:rPr>
          <w:rFonts w:hint="eastAsia" w:ascii="宋体" w:hAnsi="宋体" w:cs="宋体"/>
          <w:szCs w:val="24"/>
        </w:rPr>
        <w:t>投标人：（盖章）</w:t>
      </w:r>
    </w:p>
    <w:p>
      <w:pPr>
        <w:pStyle w:val="9"/>
        <w:widowControl/>
        <w:ind w:firstLine="480"/>
        <w:jc w:val="right"/>
        <w:rPr>
          <w:rFonts w:hint="eastAsia" w:ascii="宋体" w:hAnsi="宋体" w:cs="宋体"/>
          <w:szCs w:val="24"/>
        </w:rPr>
      </w:pPr>
      <w:r>
        <w:rPr>
          <w:rFonts w:hint="eastAsia" w:ascii="宋体" w:hAnsi="宋体" w:cs="宋体"/>
          <w:szCs w:val="24"/>
        </w:rPr>
        <w:t xml:space="preserve"> </w:t>
      </w:r>
    </w:p>
    <w:p>
      <w:pPr>
        <w:pStyle w:val="9"/>
        <w:widowControl/>
        <w:ind w:firstLine="480"/>
        <w:jc w:val="right"/>
        <w:rPr>
          <w:rFonts w:hint="eastAsia" w:ascii="宋体" w:hAnsi="宋体" w:cs="宋体"/>
          <w:szCs w:val="24"/>
        </w:rPr>
      </w:pPr>
      <w:r>
        <w:rPr>
          <w:rFonts w:hint="eastAsia" w:ascii="宋体" w:hAnsi="宋体" w:cs="宋体"/>
          <w:szCs w:val="24"/>
        </w:rPr>
        <w:t>日期：        年    月    日</w:t>
      </w:r>
    </w:p>
    <w:p>
      <w:pPr>
        <w:spacing w:line="560" w:lineRule="exact"/>
        <w:ind w:firstLine="482"/>
        <w:jc w:val="center"/>
        <w:rPr>
          <w:rFonts w:hint="eastAsia" w:ascii="宋体" w:hAnsi="宋体" w:cs="宋体"/>
          <w:b/>
          <w:sz w:val="24"/>
          <w:szCs w:val="24"/>
        </w:rPr>
      </w:pPr>
    </w:p>
    <w:p>
      <w:pPr>
        <w:spacing w:line="560" w:lineRule="exact"/>
        <w:ind w:firstLine="482"/>
        <w:jc w:val="center"/>
        <w:rPr>
          <w:rFonts w:hint="eastAsia" w:ascii="宋体" w:hAnsi="宋体" w:cs="宋体"/>
          <w:b/>
          <w:sz w:val="24"/>
          <w:szCs w:val="24"/>
        </w:rPr>
      </w:pPr>
    </w:p>
    <w:p>
      <w:pPr>
        <w:spacing w:line="560" w:lineRule="exact"/>
        <w:ind w:firstLine="482"/>
        <w:jc w:val="center"/>
        <w:rPr>
          <w:rFonts w:hint="eastAsia" w:ascii="宋体" w:hAnsi="宋体" w:cs="宋体"/>
          <w:b/>
          <w:sz w:val="24"/>
          <w:szCs w:val="24"/>
        </w:rPr>
      </w:pPr>
    </w:p>
    <w:p>
      <w:pPr>
        <w:spacing w:line="560" w:lineRule="exact"/>
        <w:ind w:firstLine="482"/>
        <w:jc w:val="center"/>
        <w:rPr>
          <w:rFonts w:hint="eastAsia" w:ascii="宋体" w:hAnsi="宋体" w:cs="宋体"/>
          <w:b/>
          <w:sz w:val="24"/>
          <w:szCs w:val="24"/>
        </w:rPr>
      </w:pPr>
    </w:p>
    <w:tbl>
      <w:tblPr>
        <w:tblStyle w:val="10"/>
        <w:tblW w:w="0" w:type="auto"/>
        <w:tblInd w:w="0"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 w:val="24"/>
                <w:szCs w:val="24"/>
              </w:rPr>
            </w:pPr>
            <w:r>
              <w:rPr>
                <w:rFonts w:hint="eastAsia"/>
                <w:sz w:val="24"/>
                <w:szCs w:val="24"/>
              </w:rPr>
              <w:t>法定代表人身份证正面</w:t>
            </w: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tc>
        <w:tc>
          <w:tcPr>
            <w:tcW w:w="4264" w:type="dxa"/>
            <w:tcBorders>
              <w:top w:val="single" w:color="auto" w:sz="4" w:space="0"/>
              <w:left w:val="nil"/>
              <w:bottom w:val="single" w:color="auto" w:sz="4" w:space="0"/>
              <w:right w:val="single" w:color="auto" w:sz="4" w:space="0"/>
            </w:tcBorders>
            <w:noWrap w:val="0"/>
            <w:vAlign w:val="top"/>
          </w:tcPr>
          <w:p>
            <w:pPr>
              <w:spacing w:line="360" w:lineRule="auto"/>
              <w:jc w:val="left"/>
              <w:rPr>
                <w:sz w:val="24"/>
                <w:szCs w:val="24"/>
              </w:rPr>
            </w:pPr>
            <w:r>
              <w:rPr>
                <w:rFonts w:hint="eastAsia"/>
                <w:sz w:val="24"/>
                <w:szCs w:val="24"/>
              </w:rPr>
              <w:t>法定代表人身份证背面</w:t>
            </w:r>
          </w:p>
        </w:tc>
      </w:tr>
    </w:tbl>
    <w:p>
      <w:pPr>
        <w:spacing w:line="560" w:lineRule="exact"/>
        <w:ind w:firstLine="482"/>
        <w:jc w:val="center"/>
        <w:rPr>
          <w:rFonts w:hint="eastAsia"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ind w:firstLine="482" w:firstLineChars="200"/>
        <w:rPr>
          <w:rFonts w:hint="eastAsia" w:ascii="宋体" w:hAnsi="宋体" w:cs="宋体"/>
          <w:sz w:val="24"/>
          <w:szCs w:val="24"/>
        </w:rPr>
      </w:pPr>
      <w:r>
        <w:rPr>
          <w:rFonts w:hint="eastAsia" w:ascii="宋体" w:hAnsi="宋体" w:cs="宋体"/>
          <w:b/>
          <w:sz w:val="24"/>
          <w:szCs w:val="24"/>
        </w:rPr>
        <w:t>附件4：</w:t>
      </w:r>
      <w:r>
        <w:rPr>
          <w:rFonts w:hint="eastAsia" w:ascii="宋体" w:hAnsi="宋体" w:cs="宋体"/>
          <w:sz w:val="24"/>
          <w:szCs w:val="24"/>
        </w:rPr>
        <w:t>授权委托书</w:t>
      </w:r>
    </w:p>
    <w:p>
      <w:pPr>
        <w:spacing w:line="460" w:lineRule="exact"/>
        <w:ind w:firstLine="480" w:firstLineChars="200"/>
        <w:rPr>
          <w:rFonts w:hint="eastAsia" w:ascii="宋体" w:hAnsi="宋体" w:cs="宋体"/>
          <w:sz w:val="24"/>
          <w:szCs w:val="24"/>
        </w:rPr>
      </w:pPr>
    </w:p>
    <w:p>
      <w:pPr>
        <w:ind w:firstLine="562"/>
        <w:jc w:val="center"/>
        <w:rPr>
          <w:rFonts w:hint="eastAsia" w:ascii="宋体" w:hAnsi="宋体" w:cs="宋体"/>
          <w:b/>
          <w:sz w:val="28"/>
          <w:szCs w:val="28"/>
        </w:rPr>
      </w:pPr>
      <w:r>
        <w:rPr>
          <w:rFonts w:hint="eastAsia" w:ascii="宋体" w:hAnsi="宋体" w:cs="宋体"/>
          <w:b/>
          <w:sz w:val="28"/>
          <w:szCs w:val="28"/>
        </w:rPr>
        <w:t>授 权 委 托 书</w:t>
      </w:r>
    </w:p>
    <w:p>
      <w:pPr>
        <w:spacing w:after="936" w:afterLines="300"/>
        <w:ind w:firstLine="480"/>
        <w:jc w:val="center"/>
        <w:rPr>
          <w:rFonts w:hint="eastAsia" w:ascii="宋体" w:hAnsi="宋体" w:cs="宋体"/>
          <w:sz w:val="24"/>
          <w:szCs w:val="24"/>
        </w:rPr>
      </w:pPr>
      <w:r>
        <w:rPr>
          <w:rFonts w:hint="eastAsia" w:ascii="宋体" w:hAnsi="宋体" w:cs="宋体"/>
          <w:sz w:val="24"/>
          <w:szCs w:val="24"/>
        </w:rPr>
        <w:t>（非法定代表人参加投标时使用）</w:t>
      </w:r>
    </w:p>
    <w:p>
      <w:pPr>
        <w:spacing w:before="240" w:after="624" w:afterLines="200" w:line="360" w:lineRule="auto"/>
        <w:ind w:firstLine="560"/>
        <w:rPr>
          <w:rFonts w:hint="eastAsia" w:ascii="宋体" w:hAnsi="宋体" w:cs="宋体"/>
          <w:sz w:val="24"/>
          <w:szCs w:val="24"/>
        </w:rPr>
      </w:pPr>
      <w:r>
        <w:rPr>
          <w:rFonts w:hint="eastAsia" w:ascii="宋体" w:hAnsi="宋体" w:cs="宋体"/>
          <w:sz w:val="24"/>
          <w:szCs w:val="24"/>
        </w:rPr>
        <w:t>本授权委托书声明：</w:t>
      </w:r>
    </w:p>
    <w:p>
      <w:pPr>
        <w:widowControl/>
        <w:spacing w:line="360" w:lineRule="auto"/>
        <w:ind w:firstLine="480"/>
        <w:rPr>
          <w:rFonts w:hint="eastAsia"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（投标人名称）的法定代表人，现授权委托</w:t>
      </w:r>
      <w:r>
        <w:rPr>
          <w:rFonts w:hint="eastAsia" w:ascii="宋体" w:hAnsi="宋体" w:cs="宋体"/>
          <w:sz w:val="24"/>
          <w:szCs w:val="24"/>
          <w:u w:val="single"/>
        </w:rPr>
        <w:t xml:space="preserve">                              </w:t>
      </w:r>
      <w:r>
        <w:rPr>
          <w:rFonts w:hint="eastAsia" w:ascii="宋体" w:hAnsi="宋体" w:cs="宋体"/>
          <w:sz w:val="24"/>
          <w:szCs w:val="24"/>
        </w:rPr>
        <w:t>（代理人单位名称）的</w:t>
      </w:r>
      <w:r>
        <w:rPr>
          <w:rFonts w:hint="eastAsia" w:ascii="宋体" w:hAnsi="宋体" w:cs="宋体"/>
          <w:sz w:val="24"/>
          <w:szCs w:val="24"/>
          <w:u w:val="single"/>
        </w:rPr>
        <w:t xml:space="preserve">          </w:t>
      </w:r>
      <w:r>
        <w:rPr>
          <w:rFonts w:hint="eastAsia" w:ascii="宋体" w:hAnsi="宋体" w:cs="宋体"/>
          <w:sz w:val="24"/>
          <w:szCs w:val="24"/>
        </w:rPr>
        <w:t xml:space="preserve">（姓名）为我公司代理人，以本公司名义参加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）招标的投标活动。其在投标过程中所签署的一切文件和处理有关的一切事务，我均予以承认。</w:t>
      </w:r>
    </w:p>
    <w:p>
      <w:pPr>
        <w:spacing w:line="360" w:lineRule="auto"/>
        <w:ind w:firstLine="480"/>
        <w:rPr>
          <w:rFonts w:hint="eastAsia" w:ascii="宋体" w:hAnsi="宋体" w:cs="宋体"/>
          <w:sz w:val="24"/>
          <w:szCs w:val="24"/>
        </w:rPr>
      </w:pPr>
      <w:r>
        <w:rPr>
          <w:rFonts w:hint="eastAsia" w:ascii="宋体" w:hAnsi="宋体" w:cs="宋体"/>
          <w:sz w:val="24"/>
          <w:szCs w:val="24"/>
        </w:rPr>
        <w:t>代理人无转委权。特此委托。</w:t>
      </w:r>
    </w:p>
    <w:p>
      <w:pPr>
        <w:spacing w:before="624" w:beforeLines="200" w:line="360" w:lineRule="auto"/>
        <w:ind w:firstLine="482"/>
        <w:rPr>
          <w:rFonts w:hint="eastAsia" w:ascii="宋体" w:hAnsi="宋体" w:cs="宋体"/>
          <w:sz w:val="24"/>
          <w:szCs w:val="24"/>
        </w:rPr>
      </w:pPr>
      <w:r>
        <w:rPr>
          <w:rFonts w:hint="eastAsia" w:ascii="宋体" w:hAnsi="宋体" w:cs="宋体"/>
          <w:sz w:val="24"/>
          <w:szCs w:val="24"/>
        </w:rPr>
        <w:t xml:space="preserve">代理人签字样本：   </w:t>
      </w:r>
    </w:p>
    <w:p>
      <w:pPr>
        <w:spacing w:line="360" w:lineRule="auto"/>
        <w:ind w:firstLine="482"/>
        <w:jc w:val="right"/>
        <w:rPr>
          <w:rFonts w:hint="eastAsia" w:ascii="宋体" w:hAnsi="宋体" w:cs="宋体"/>
          <w:sz w:val="24"/>
          <w:szCs w:val="24"/>
        </w:rPr>
      </w:pPr>
    </w:p>
    <w:p>
      <w:pPr>
        <w:spacing w:line="360" w:lineRule="auto"/>
        <w:ind w:firstLine="482"/>
        <w:jc w:val="right"/>
        <w:rPr>
          <w:rFonts w:hint="eastAsia" w:ascii="宋体" w:hAnsi="宋体" w:cs="宋体"/>
          <w:sz w:val="24"/>
          <w:szCs w:val="24"/>
        </w:rPr>
      </w:pPr>
      <w:r>
        <w:rPr>
          <w:rFonts w:hint="eastAsia" w:ascii="宋体" w:hAnsi="宋体" w:cs="宋体"/>
          <w:sz w:val="24"/>
          <w:szCs w:val="24"/>
        </w:rPr>
        <w:t>投标人：（公章）</w:t>
      </w:r>
    </w:p>
    <w:p>
      <w:pPr>
        <w:spacing w:line="360" w:lineRule="auto"/>
        <w:ind w:firstLine="480"/>
        <w:rPr>
          <w:rFonts w:hint="eastAsia" w:ascii="宋体" w:hAnsi="宋体" w:cs="宋体"/>
          <w:sz w:val="24"/>
          <w:szCs w:val="24"/>
        </w:rPr>
      </w:pPr>
      <w:r>
        <w:rPr>
          <w:rFonts w:hint="eastAsia" w:ascii="宋体" w:hAnsi="宋体" w:cs="宋体"/>
          <w:sz w:val="24"/>
          <w:szCs w:val="24"/>
        </w:rPr>
        <w:t xml:space="preserve">                                       法定代表人：（签字或签章）</w:t>
      </w:r>
    </w:p>
    <w:p>
      <w:pPr>
        <w:spacing w:line="360" w:lineRule="auto"/>
        <w:ind w:firstLine="480"/>
        <w:rPr>
          <w:rFonts w:hint="eastAsia" w:ascii="宋体" w:hAnsi="宋体" w:cs="宋体"/>
          <w:b/>
          <w:sz w:val="24"/>
        </w:rPr>
      </w:pPr>
      <w:r>
        <w:rPr>
          <w:rFonts w:hint="eastAsia" w:ascii="宋体" w:hAnsi="宋体" w:cs="宋体"/>
          <w:sz w:val="24"/>
          <w:szCs w:val="24"/>
        </w:rPr>
        <w:t xml:space="preserve">                                       日期：        年   月   日</w:t>
      </w:r>
    </w:p>
    <w:p>
      <w:pPr>
        <w:spacing w:line="360" w:lineRule="auto"/>
        <w:rPr>
          <w:rFonts w:hint="eastAsia" w:ascii="宋体" w:hAnsi="宋体" w:cs="宋体"/>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4264" w:type="dxa"/>
            <w:noWrap w:val="0"/>
            <w:vAlign w:val="top"/>
          </w:tcPr>
          <w:p>
            <w:pPr>
              <w:spacing w:line="360" w:lineRule="auto"/>
              <w:rPr>
                <w:rFonts w:hint="eastAsia" w:ascii="宋体" w:hAnsi="宋体" w:cs="宋体"/>
                <w:sz w:val="24"/>
                <w:szCs w:val="24"/>
              </w:rPr>
            </w:pPr>
            <w:r>
              <w:rPr>
                <w:rFonts w:hint="eastAsia" w:ascii="宋体" w:hAnsi="宋体" w:cs="宋体"/>
                <w:sz w:val="24"/>
                <w:szCs w:val="24"/>
              </w:rPr>
              <w:t>代理人身份证正面：</w:t>
            </w:r>
          </w:p>
        </w:tc>
        <w:tc>
          <w:tcPr>
            <w:tcW w:w="4264" w:type="dxa"/>
            <w:noWrap w:val="0"/>
            <w:vAlign w:val="top"/>
          </w:tcPr>
          <w:p>
            <w:pPr>
              <w:spacing w:line="360" w:lineRule="auto"/>
              <w:rPr>
                <w:rFonts w:hint="eastAsia" w:ascii="宋体" w:hAnsi="宋体" w:cs="宋体"/>
                <w:sz w:val="24"/>
                <w:szCs w:val="24"/>
              </w:rPr>
            </w:pPr>
            <w:r>
              <w:rPr>
                <w:rFonts w:hint="eastAsia" w:ascii="宋体" w:hAnsi="宋体" w:cs="宋体"/>
                <w:sz w:val="24"/>
                <w:szCs w:val="24"/>
              </w:rPr>
              <w:t>代理人身份证背面：</w:t>
            </w:r>
          </w:p>
        </w:tc>
      </w:tr>
    </w:tbl>
    <w:p>
      <w:pPr>
        <w:spacing w:line="460" w:lineRule="exact"/>
        <w:ind w:firstLine="482"/>
        <w:jc w:val="center"/>
        <w:rPr>
          <w:rFonts w:hint="eastAsia"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ind w:firstLine="482"/>
        <w:jc w:val="left"/>
        <w:rPr>
          <w:rFonts w:hint="eastAsia" w:ascii="宋体" w:hAnsi="宋体" w:cs="宋体"/>
          <w:b/>
          <w:sz w:val="24"/>
          <w:szCs w:val="24"/>
        </w:rPr>
      </w:pPr>
      <w:r>
        <w:rPr>
          <w:rFonts w:hint="eastAsia" w:ascii="宋体" w:hAnsi="宋体" w:cs="宋体"/>
          <w:b/>
          <w:sz w:val="24"/>
          <w:szCs w:val="24"/>
        </w:rPr>
        <w:t>附件5</w:t>
      </w:r>
    </w:p>
    <w:p>
      <w:pPr>
        <w:widowControl/>
        <w:ind w:firstLine="2650" w:firstLineChars="1100"/>
        <w:jc w:val="left"/>
        <w:rPr>
          <w:rFonts w:hint="eastAsia" w:ascii="宋体" w:hAnsi="宋体" w:cs="宋体"/>
          <w:sz w:val="24"/>
          <w:szCs w:val="24"/>
        </w:rPr>
      </w:pPr>
      <w:r>
        <w:rPr>
          <w:rFonts w:hint="eastAsia" w:ascii="宋体" w:hAnsi="宋体" w:cs="宋体"/>
          <w:b/>
          <w:sz w:val="24"/>
          <w:szCs w:val="24"/>
        </w:rPr>
        <w:t>无重大违法记录声明</w:t>
      </w:r>
    </w:p>
    <w:p>
      <w:pPr>
        <w:ind w:firstLine="723"/>
        <w:jc w:val="center"/>
        <w:rPr>
          <w:rFonts w:hint="eastAsia" w:ascii="宋体" w:hAnsi="宋体" w:cs="宋体"/>
          <w:b/>
          <w:sz w:val="24"/>
          <w:szCs w:val="24"/>
        </w:rPr>
      </w:pPr>
    </w:p>
    <w:p>
      <w:pPr>
        <w:spacing w:line="560" w:lineRule="exact"/>
        <w:ind w:firstLine="480"/>
        <w:rPr>
          <w:rFonts w:hint="eastAsia" w:ascii="宋体" w:hAnsi="宋体" w:cs="宋体"/>
          <w:sz w:val="24"/>
          <w:szCs w:val="24"/>
        </w:rPr>
      </w:pPr>
      <w:r>
        <w:rPr>
          <w:rFonts w:hint="eastAsia" w:ascii="宋体" w:hAnsi="宋体" w:cs="宋体"/>
          <w:sz w:val="24"/>
          <w:szCs w:val="24"/>
        </w:rPr>
        <w:t xml:space="preserve">我单位现参与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），并作出如下声明：</w:t>
      </w:r>
    </w:p>
    <w:p>
      <w:pPr>
        <w:spacing w:line="560" w:lineRule="exact"/>
        <w:ind w:firstLine="480"/>
        <w:rPr>
          <w:rFonts w:hint="eastAsia" w:ascii="宋体" w:hAnsi="宋体" w:cs="宋体"/>
          <w:sz w:val="24"/>
          <w:szCs w:val="24"/>
        </w:rPr>
      </w:pPr>
      <w:r>
        <w:rPr>
          <w:rFonts w:hint="eastAsia" w:ascii="宋体" w:hAnsi="宋体" w:cs="宋体"/>
          <w:sz w:val="24"/>
          <w:szCs w:val="24"/>
        </w:rPr>
        <w:t>我单位在参加本次政府采购活动前3年内，在经营活动中没有重大违法记录。</w:t>
      </w:r>
    </w:p>
    <w:p>
      <w:pPr>
        <w:spacing w:line="560" w:lineRule="exact"/>
        <w:ind w:firstLine="480"/>
        <w:rPr>
          <w:rFonts w:hint="eastAsia" w:ascii="宋体" w:hAnsi="宋体" w:cs="宋体"/>
          <w:sz w:val="24"/>
          <w:szCs w:val="24"/>
        </w:rPr>
      </w:pPr>
    </w:p>
    <w:p>
      <w:pPr>
        <w:spacing w:line="560" w:lineRule="exact"/>
        <w:ind w:firstLine="480"/>
        <w:rPr>
          <w:rFonts w:hint="eastAsia" w:ascii="宋体" w:hAnsi="宋体" w:cs="宋体"/>
          <w:sz w:val="24"/>
          <w:szCs w:val="24"/>
        </w:rPr>
      </w:pPr>
      <w:r>
        <w:rPr>
          <w:rFonts w:hint="eastAsia" w:ascii="宋体" w:hAnsi="宋体" w:cs="宋体"/>
          <w:sz w:val="24"/>
          <w:szCs w:val="24"/>
        </w:rPr>
        <w:t>特此声明。</w:t>
      </w:r>
    </w:p>
    <w:p>
      <w:pPr>
        <w:spacing w:line="560" w:lineRule="exact"/>
        <w:ind w:firstLine="4320" w:firstLineChars="1800"/>
        <w:rPr>
          <w:rFonts w:hint="eastAsia" w:ascii="宋体" w:hAnsi="宋体" w:cs="宋体"/>
          <w:sz w:val="24"/>
          <w:szCs w:val="24"/>
        </w:rPr>
      </w:pPr>
      <w:r>
        <w:rPr>
          <w:rFonts w:hint="eastAsia" w:ascii="宋体" w:hAnsi="宋体" w:cs="宋体"/>
          <w:sz w:val="24"/>
          <w:szCs w:val="24"/>
        </w:rPr>
        <w:t>投标单位（公章）：</w:t>
      </w:r>
    </w:p>
    <w:p>
      <w:pPr>
        <w:spacing w:line="560" w:lineRule="exact"/>
        <w:ind w:firstLine="4560" w:firstLineChars="1900"/>
        <w:rPr>
          <w:rFonts w:hint="eastAsia" w:ascii="宋体" w:hAnsi="宋体" w:cs="宋体"/>
          <w:sz w:val="24"/>
          <w:szCs w:val="24"/>
        </w:rPr>
      </w:pPr>
      <w:r>
        <w:rPr>
          <w:rFonts w:hint="eastAsia" w:ascii="宋体" w:hAnsi="宋体" w:cs="宋体"/>
          <w:sz w:val="24"/>
          <w:szCs w:val="24"/>
        </w:rPr>
        <w:t>投标人代表签字：</w:t>
      </w:r>
    </w:p>
    <w:p>
      <w:pPr>
        <w:spacing w:line="560" w:lineRule="exact"/>
        <w:ind w:firstLine="4560" w:firstLineChars="1900"/>
        <w:rPr>
          <w:rFonts w:hint="eastAsia" w:ascii="宋体" w:hAnsi="宋体" w:cs="宋体"/>
          <w:sz w:val="24"/>
          <w:szCs w:val="24"/>
        </w:rPr>
      </w:pPr>
      <w:r>
        <w:rPr>
          <w:rFonts w:hint="eastAsia" w:ascii="宋体" w:hAnsi="宋体" w:cs="宋体"/>
          <w:sz w:val="24"/>
          <w:szCs w:val="24"/>
        </w:rPr>
        <w:t xml:space="preserve">  年   月   日</w:t>
      </w:r>
    </w:p>
    <w:p>
      <w:pPr>
        <w:spacing w:line="560" w:lineRule="exact"/>
        <w:ind w:firstLine="720"/>
        <w:rPr>
          <w:rFonts w:hint="eastAsia" w:ascii="宋体" w:hAnsi="宋体" w:cs="宋体"/>
          <w:sz w:val="24"/>
          <w:szCs w:val="24"/>
        </w:rPr>
      </w:pPr>
    </w:p>
    <w:p>
      <w:pPr>
        <w:spacing w:line="360" w:lineRule="auto"/>
        <w:ind w:firstLine="480"/>
        <w:rPr>
          <w:rFonts w:hint="eastAsia" w:ascii="宋体" w:hAnsi="宋体" w:cs="宋体"/>
          <w:sz w:val="24"/>
          <w:szCs w:val="24"/>
        </w:rPr>
      </w:pPr>
      <w:r>
        <w:rPr>
          <w:rFonts w:hint="eastAsia" w:ascii="宋体" w:hAnsi="宋体" w:cs="宋体"/>
          <w:sz w:val="24"/>
          <w:szCs w:val="24"/>
        </w:rPr>
        <w:t>注：重大违法记录是指供应商因违法经营受到刑事处罚或者责令停产停业、吊销许可证或者执照、较大数额罚款等行政处罚。</w:t>
      </w:r>
    </w:p>
    <w:p>
      <w:pPr>
        <w:spacing w:line="460" w:lineRule="exact"/>
        <w:ind w:left="181" w:firstLine="482"/>
        <w:jc w:val="center"/>
        <w:rPr>
          <w:rFonts w:hint="eastAsia"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ind w:left="181" w:firstLine="482"/>
        <w:jc w:val="left"/>
        <w:rPr>
          <w:rFonts w:hint="eastAsia" w:ascii="宋体" w:hAnsi="宋体" w:cs="宋体"/>
          <w:b/>
          <w:sz w:val="24"/>
          <w:szCs w:val="24"/>
        </w:rPr>
      </w:pPr>
      <w:r>
        <w:rPr>
          <w:rFonts w:hint="eastAsia" w:ascii="宋体" w:hAnsi="宋体" w:cs="宋体"/>
          <w:b/>
          <w:sz w:val="24"/>
          <w:szCs w:val="24"/>
        </w:rPr>
        <w:t>附件6</w:t>
      </w:r>
    </w:p>
    <w:p>
      <w:pPr>
        <w:spacing w:line="460" w:lineRule="exact"/>
        <w:ind w:left="181" w:firstLine="482"/>
        <w:jc w:val="center"/>
        <w:rPr>
          <w:rFonts w:hint="eastAsia" w:ascii="宋体" w:hAnsi="宋体" w:cs="宋体"/>
          <w:b/>
          <w:sz w:val="24"/>
          <w:szCs w:val="24"/>
        </w:rPr>
      </w:pPr>
      <w:r>
        <w:rPr>
          <w:rFonts w:hint="eastAsia" w:ascii="宋体" w:hAnsi="宋体" w:cs="宋体"/>
          <w:b/>
          <w:sz w:val="24"/>
          <w:szCs w:val="24"/>
        </w:rPr>
        <w:t>商务要求点对点应答表</w:t>
      </w:r>
    </w:p>
    <w:p>
      <w:pPr>
        <w:spacing w:line="460" w:lineRule="exact"/>
        <w:ind w:firstLine="480"/>
        <w:rPr>
          <w:rFonts w:hint="eastAsia" w:ascii="宋体" w:hAnsi="宋体" w:cs="宋体"/>
          <w:b/>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pPr>
        <w:spacing w:line="460" w:lineRule="exact"/>
        <w:ind w:firstLine="480"/>
        <w:rPr>
          <w:rFonts w:hint="eastAsia" w:ascii="宋体" w:hAnsi="宋体" w:cs="宋体"/>
          <w:sz w:val="24"/>
          <w:szCs w:val="24"/>
          <w:u w:val="single"/>
        </w:rPr>
      </w:pPr>
      <w:r>
        <w:rPr>
          <w:rFonts w:hint="eastAsia" w:ascii="宋体" w:hAnsi="宋体" w:cs="宋体"/>
          <w:sz w:val="24"/>
          <w:szCs w:val="24"/>
        </w:rPr>
        <w:t>项目编号：</w:t>
      </w:r>
      <w:r>
        <w:rPr>
          <w:rFonts w:hint="eastAsia" w:ascii="宋体" w:hAnsi="宋体" w:cs="宋体"/>
          <w:sz w:val="24"/>
          <w:szCs w:val="24"/>
          <w:u w:val="single"/>
        </w:rPr>
        <w:t xml:space="preserve">                    </w:t>
      </w:r>
    </w:p>
    <w:p>
      <w:pPr>
        <w:spacing w:line="460" w:lineRule="exact"/>
        <w:ind w:firstLine="480"/>
        <w:rPr>
          <w:rFonts w:hint="eastAsia" w:ascii="宋体" w:hAnsi="宋体" w:cs="宋体"/>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11"/>
        <w:gridCol w:w="1980"/>
        <w:gridCol w:w="1620"/>
        <w:gridCol w:w="131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jc w:val="center"/>
              <w:rPr>
                <w:rFonts w:hint="eastAsia" w:ascii="宋体" w:hAnsi="宋体" w:cs="宋体"/>
                <w:sz w:val="24"/>
              </w:rPr>
            </w:pPr>
            <w:r>
              <w:rPr>
                <w:rFonts w:hint="eastAsia" w:ascii="宋体" w:hAnsi="宋体" w:cs="宋体"/>
                <w:sz w:val="24"/>
              </w:rPr>
              <w:t>序号</w:t>
            </w:r>
          </w:p>
        </w:tc>
        <w:tc>
          <w:tcPr>
            <w:tcW w:w="1411" w:type="dxa"/>
            <w:noWrap w:val="0"/>
            <w:vAlign w:val="center"/>
          </w:tcPr>
          <w:p>
            <w:pPr>
              <w:jc w:val="center"/>
              <w:rPr>
                <w:rFonts w:hint="eastAsia" w:ascii="宋体" w:hAnsi="宋体" w:cs="宋体"/>
                <w:sz w:val="24"/>
              </w:rPr>
            </w:pPr>
            <w:r>
              <w:rPr>
                <w:rFonts w:hint="eastAsia" w:ascii="宋体" w:hAnsi="宋体" w:cs="宋体"/>
                <w:sz w:val="24"/>
              </w:rPr>
              <w:t>名称</w:t>
            </w:r>
          </w:p>
        </w:tc>
        <w:tc>
          <w:tcPr>
            <w:tcW w:w="1980" w:type="dxa"/>
            <w:noWrap w:val="0"/>
            <w:vAlign w:val="center"/>
          </w:tcPr>
          <w:p>
            <w:pPr>
              <w:jc w:val="center"/>
              <w:rPr>
                <w:rFonts w:hint="eastAsia" w:ascii="宋体" w:hAnsi="宋体" w:cs="宋体"/>
                <w:sz w:val="24"/>
              </w:rPr>
            </w:pPr>
            <w:r>
              <w:rPr>
                <w:rFonts w:hint="eastAsia" w:ascii="宋体" w:hAnsi="宋体" w:cs="宋体"/>
                <w:sz w:val="24"/>
              </w:rPr>
              <w:t>招标要求</w:t>
            </w:r>
          </w:p>
        </w:tc>
        <w:tc>
          <w:tcPr>
            <w:tcW w:w="1620" w:type="dxa"/>
            <w:noWrap w:val="0"/>
            <w:vAlign w:val="center"/>
          </w:tcPr>
          <w:p>
            <w:pPr>
              <w:ind w:left="0" w:leftChars="0" w:firstLine="0" w:firstLineChars="0"/>
              <w:jc w:val="both"/>
              <w:rPr>
                <w:rFonts w:hint="eastAsia" w:ascii="宋体" w:hAnsi="宋体" w:cs="宋体"/>
                <w:sz w:val="24"/>
              </w:rPr>
            </w:pPr>
            <w:r>
              <w:rPr>
                <w:rFonts w:hint="eastAsia" w:ascii="宋体" w:hAnsi="宋体" w:cs="宋体"/>
                <w:sz w:val="24"/>
              </w:rPr>
              <w:t>投标应答</w:t>
            </w:r>
          </w:p>
        </w:tc>
        <w:tc>
          <w:tcPr>
            <w:tcW w:w="1310" w:type="dxa"/>
            <w:noWrap w:val="0"/>
            <w:vAlign w:val="center"/>
          </w:tcPr>
          <w:p>
            <w:pPr>
              <w:ind w:left="0" w:leftChars="0" w:firstLine="0" w:firstLineChars="0"/>
              <w:jc w:val="both"/>
              <w:rPr>
                <w:rFonts w:hint="eastAsia" w:ascii="宋体" w:hAnsi="宋体" w:cs="宋体"/>
                <w:sz w:val="24"/>
              </w:rPr>
            </w:pPr>
            <w:r>
              <w:rPr>
                <w:rFonts w:hint="eastAsia" w:ascii="宋体" w:hAnsi="宋体" w:cs="宋体"/>
                <w:sz w:val="24"/>
              </w:rPr>
              <w:t>偏离说明</w:t>
            </w:r>
          </w:p>
        </w:tc>
        <w:tc>
          <w:tcPr>
            <w:tcW w:w="1217" w:type="dxa"/>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6"/>
            <w:noWrap w:val="0"/>
            <w:vAlign w:val="center"/>
          </w:tcPr>
          <w:p>
            <w:pPr>
              <w:rPr>
                <w:rFonts w:hint="eastAsia" w:ascii="宋体" w:hAnsi="宋体" w:cs="宋体"/>
                <w:sz w:val="24"/>
              </w:rPr>
            </w:pPr>
            <w:r>
              <w:rPr>
                <w:rFonts w:hint="eastAsia" w:ascii="宋体" w:hAnsi="宋体" w:cs="宋体"/>
                <w:sz w:val="24"/>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jc w:val="center"/>
              <w:rPr>
                <w:rFonts w:hint="eastAsia" w:ascii="宋体" w:hAnsi="宋体" w:cs="宋体"/>
                <w:sz w:val="24"/>
              </w:rPr>
            </w:pPr>
            <w:r>
              <w:rPr>
                <w:rFonts w:hint="eastAsia" w:ascii="宋体" w:hAnsi="宋体" w:cs="宋体"/>
                <w:sz w:val="24"/>
              </w:rPr>
              <w:t>1</w:t>
            </w:r>
          </w:p>
        </w:tc>
        <w:tc>
          <w:tcPr>
            <w:tcW w:w="1411" w:type="dxa"/>
            <w:noWrap w:val="0"/>
            <w:vAlign w:val="center"/>
          </w:tcPr>
          <w:p>
            <w:pPr>
              <w:ind w:left="0" w:leftChars="0" w:firstLine="0" w:firstLineChars="0"/>
              <w:jc w:val="both"/>
              <w:rPr>
                <w:rFonts w:hint="eastAsia" w:ascii="宋体" w:hAnsi="宋体" w:cs="宋体"/>
                <w:sz w:val="24"/>
              </w:rPr>
            </w:pPr>
            <w:r>
              <w:rPr>
                <w:rFonts w:hint="eastAsia" w:ascii="宋体" w:hAnsi="宋体" w:cs="宋体"/>
                <w:sz w:val="24"/>
              </w:rPr>
              <w:t>付款方式</w:t>
            </w:r>
          </w:p>
        </w:tc>
        <w:tc>
          <w:tcPr>
            <w:tcW w:w="1980" w:type="dxa"/>
            <w:noWrap w:val="0"/>
            <w:vAlign w:val="center"/>
          </w:tcPr>
          <w:p>
            <w:pPr>
              <w:jc w:val="center"/>
              <w:rPr>
                <w:rFonts w:hint="eastAsia" w:ascii="宋体" w:hAnsi="宋体" w:cs="宋体"/>
                <w:sz w:val="24"/>
              </w:rPr>
            </w:pPr>
          </w:p>
        </w:tc>
        <w:tc>
          <w:tcPr>
            <w:tcW w:w="1620" w:type="dxa"/>
            <w:noWrap w:val="0"/>
            <w:vAlign w:val="center"/>
          </w:tcPr>
          <w:p>
            <w:pPr>
              <w:jc w:val="center"/>
              <w:rPr>
                <w:rFonts w:hint="eastAsia" w:ascii="宋体" w:hAnsi="宋体" w:cs="宋体"/>
                <w:sz w:val="24"/>
              </w:rPr>
            </w:pPr>
          </w:p>
        </w:tc>
        <w:tc>
          <w:tcPr>
            <w:tcW w:w="1310"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6"/>
            <w:noWrap w:val="0"/>
            <w:vAlign w:val="center"/>
          </w:tcPr>
          <w:p>
            <w:pPr>
              <w:rPr>
                <w:rFonts w:hint="eastAsia" w:ascii="宋体" w:hAnsi="宋体" w:cs="宋体"/>
                <w:sz w:val="24"/>
              </w:rPr>
            </w:pPr>
            <w:r>
              <w:rPr>
                <w:rFonts w:hint="eastAsia" w:ascii="宋体" w:hAnsi="宋体" w:cs="宋体"/>
                <w:sz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jc w:val="center"/>
              <w:rPr>
                <w:rFonts w:hint="eastAsia" w:ascii="宋体" w:hAnsi="宋体" w:cs="宋体"/>
                <w:sz w:val="24"/>
              </w:rPr>
            </w:pPr>
            <w:r>
              <w:rPr>
                <w:rFonts w:hint="eastAsia" w:ascii="宋体" w:hAnsi="宋体" w:cs="宋体"/>
                <w:sz w:val="24"/>
              </w:rPr>
              <w:t>1</w:t>
            </w:r>
          </w:p>
        </w:tc>
        <w:tc>
          <w:tcPr>
            <w:tcW w:w="1411" w:type="dxa"/>
            <w:noWrap w:val="0"/>
            <w:vAlign w:val="center"/>
          </w:tcPr>
          <w:p>
            <w:pPr>
              <w:ind w:left="0" w:leftChars="0" w:firstLine="0" w:firstLineChars="0"/>
              <w:jc w:val="both"/>
              <w:rPr>
                <w:rFonts w:hint="eastAsia" w:ascii="宋体" w:hAnsi="宋体" w:cs="宋体"/>
                <w:sz w:val="24"/>
              </w:rPr>
            </w:pPr>
            <w:r>
              <w:rPr>
                <w:rFonts w:hint="eastAsia" w:ascii="宋体" w:hAnsi="宋体" w:cs="宋体"/>
                <w:sz w:val="24"/>
              </w:rPr>
              <w:t>质量要求</w:t>
            </w:r>
          </w:p>
        </w:tc>
        <w:tc>
          <w:tcPr>
            <w:tcW w:w="1980" w:type="dxa"/>
            <w:noWrap w:val="0"/>
            <w:vAlign w:val="center"/>
          </w:tcPr>
          <w:p>
            <w:pPr>
              <w:jc w:val="center"/>
              <w:rPr>
                <w:rFonts w:hint="eastAsia" w:ascii="宋体" w:hAnsi="宋体" w:cs="宋体"/>
                <w:sz w:val="24"/>
              </w:rPr>
            </w:pPr>
          </w:p>
        </w:tc>
        <w:tc>
          <w:tcPr>
            <w:tcW w:w="1620" w:type="dxa"/>
            <w:noWrap w:val="0"/>
            <w:vAlign w:val="center"/>
          </w:tcPr>
          <w:p>
            <w:pPr>
              <w:jc w:val="center"/>
              <w:rPr>
                <w:rFonts w:hint="eastAsia" w:ascii="宋体" w:hAnsi="宋体" w:cs="宋体"/>
                <w:sz w:val="24"/>
              </w:rPr>
            </w:pPr>
          </w:p>
        </w:tc>
        <w:tc>
          <w:tcPr>
            <w:tcW w:w="1310"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6"/>
            <w:noWrap w:val="0"/>
            <w:vAlign w:val="center"/>
          </w:tcPr>
          <w:p>
            <w:pPr>
              <w:rPr>
                <w:rFonts w:hint="eastAsia" w:ascii="宋体" w:hAnsi="宋体" w:cs="宋体"/>
                <w:sz w:val="24"/>
              </w:rPr>
            </w:pPr>
            <w:r>
              <w:rPr>
                <w:rFonts w:hint="eastAsia" w:ascii="宋体" w:hAnsi="宋体" w:cs="宋体"/>
                <w:sz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jc w:val="center"/>
              <w:rPr>
                <w:rFonts w:hint="eastAsia" w:ascii="宋体" w:hAnsi="宋体" w:cs="宋体"/>
                <w:sz w:val="24"/>
              </w:rPr>
            </w:pPr>
            <w:r>
              <w:rPr>
                <w:rFonts w:hint="eastAsia" w:ascii="宋体" w:hAnsi="宋体" w:cs="宋体"/>
                <w:sz w:val="24"/>
              </w:rPr>
              <w:t>1</w:t>
            </w:r>
          </w:p>
        </w:tc>
        <w:tc>
          <w:tcPr>
            <w:tcW w:w="1411" w:type="dxa"/>
            <w:noWrap w:val="0"/>
            <w:vAlign w:val="center"/>
          </w:tcPr>
          <w:p>
            <w:pPr>
              <w:ind w:left="0" w:leftChars="0" w:firstLine="0" w:firstLineChars="0"/>
              <w:jc w:val="both"/>
              <w:rPr>
                <w:rFonts w:hint="eastAsia" w:ascii="宋体" w:hAnsi="宋体" w:cs="宋体"/>
                <w:sz w:val="24"/>
              </w:rPr>
            </w:pPr>
            <w:r>
              <w:rPr>
                <w:rFonts w:hint="eastAsia" w:ascii="宋体" w:hAnsi="宋体" w:cs="宋体"/>
                <w:sz w:val="24"/>
              </w:rPr>
              <w:t>服务期</w:t>
            </w:r>
          </w:p>
        </w:tc>
        <w:tc>
          <w:tcPr>
            <w:tcW w:w="1980" w:type="dxa"/>
            <w:noWrap w:val="0"/>
            <w:vAlign w:val="center"/>
          </w:tcPr>
          <w:p>
            <w:pPr>
              <w:jc w:val="center"/>
              <w:rPr>
                <w:rFonts w:hint="eastAsia" w:ascii="宋体" w:hAnsi="宋体" w:cs="宋体"/>
                <w:sz w:val="24"/>
              </w:rPr>
            </w:pPr>
          </w:p>
        </w:tc>
        <w:tc>
          <w:tcPr>
            <w:tcW w:w="1620" w:type="dxa"/>
            <w:noWrap w:val="0"/>
            <w:vAlign w:val="center"/>
          </w:tcPr>
          <w:p>
            <w:pPr>
              <w:jc w:val="center"/>
              <w:rPr>
                <w:rFonts w:hint="eastAsia" w:ascii="宋体" w:hAnsi="宋体" w:cs="宋体"/>
                <w:sz w:val="24"/>
              </w:rPr>
            </w:pPr>
          </w:p>
        </w:tc>
        <w:tc>
          <w:tcPr>
            <w:tcW w:w="1310"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jc w:val="center"/>
              <w:rPr>
                <w:rFonts w:hint="eastAsia" w:ascii="宋体" w:hAnsi="宋体" w:cs="宋体"/>
                <w:sz w:val="24"/>
              </w:rPr>
            </w:pPr>
            <w:r>
              <w:rPr>
                <w:rFonts w:hint="eastAsia" w:ascii="宋体" w:hAnsi="宋体" w:cs="宋体"/>
                <w:sz w:val="24"/>
              </w:rPr>
              <w:t>2</w:t>
            </w:r>
          </w:p>
        </w:tc>
        <w:tc>
          <w:tcPr>
            <w:tcW w:w="1411" w:type="dxa"/>
            <w:noWrap w:val="0"/>
            <w:vAlign w:val="center"/>
          </w:tcPr>
          <w:p>
            <w:pPr>
              <w:ind w:left="0" w:leftChars="0" w:firstLine="0" w:firstLineChars="0"/>
              <w:jc w:val="both"/>
              <w:rPr>
                <w:rFonts w:hint="eastAsia" w:ascii="宋体" w:hAnsi="宋体" w:cs="宋体"/>
                <w:sz w:val="24"/>
              </w:rPr>
            </w:pPr>
            <w:r>
              <w:rPr>
                <w:rFonts w:hint="eastAsia" w:ascii="宋体" w:hAnsi="宋体" w:cs="宋体"/>
                <w:sz w:val="24"/>
              </w:rPr>
              <w:t>服务地点</w:t>
            </w:r>
          </w:p>
        </w:tc>
        <w:tc>
          <w:tcPr>
            <w:tcW w:w="1980" w:type="dxa"/>
            <w:noWrap w:val="0"/>
            <w:vAlign w:val="center"/>
          </w:tcPr>
          <w:p>
            <w:pPr>
              <w:jc w:val="center"/>
              <w:rPr>
                <w:rFonts w:hint="eastAsia" w:ascii="宋体" w:hAnsi="宋体" w:cs="宋体"/>
                <w:sz w:val="24"/>
              </w:rPr>
            </w:pPr>
          </w:p>
        </w:tc>
        <w:tc>
          <w:tcPr>
            <w:tcW w:w="1620" w:type="dxa"/>
            <w:noWrap w:val="0"/>
            <w:vAlign w:val="center"/>
          </w:tcPr>
          <w:p>
            <w:pPr>
              <w:jc w:val="center"/>
              <w:rPr>
                <w:rFonts w:hint="eastAsia" w:ascii="宋体" w:hAnsi="宋体" w:cs="宋体"/>
                <w:sz w:val="24"/>
              </w:rPr>
            </w:pPr>
          </w:p>
        </w:tc>
        <w:tc>
          <w:tcPr>
            <w:tcW w:w="1310"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spacing w:line="360" w:lineRule="auto"/>
              <w:jc w:val="center"/>
              <w:rPr>
                <w:rFonts w:hint="eastAsia" w:ascii="宋体" w:hAnsi="宋体" w:cs="宋体"/>
                <w:sz w:val="24"/>
                <w:szCs w:val="20"/>
              </w:rPr>
            </w:pPr>
            <w:r>
              <w:rPr>
                <w:rFonts w:hint="eastAsia" w:ascii="宋体" w:hAnsi="宋体" w:cs="宋体"/>
                <w:sz w:val="24"/>
              </w:rPr>
              <w:t>…</w:t>
            </w:r>
          </w:p>
        </w:tc>
        <w:tc>
          <w:tcPr>
            <w:tcW w:w="1411"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980" w:type="dxa"/>
            <w:noWrap w:val="0"/>
            <w:vAlign w:val="center"/>
          </w:tcPr>
          <w:p>
            <w:pPr>
              <w:jc w:val="center"/>
              <w:rPr>
                <w:rFonts w:hint="eastAsia" w:ascii="宋体" w:hAnsi="宋体" w:cs="宋体"/>
                <w:sz w:val="24"/>
              </w:rPr>
            </w:pPr>
          </w:p>
        </w:tc>
        <w:tc>
          <w:tcPr>
            <w:tcW w:w="1620" w:type="dxa"/>
            <w:noWrap w:val="0"/>
            <w:vAlign w:val="center"/>
          </w:tcPr>
          <w:p>
            <w:pPr>
              <w:jc w:val="center"/>
              <w:rPr>
                <w:rFonts w:hint="eastAsia" w:ascii="宋体" w:hAnsi="宋体" w:cs="宋体"/>
                <w:sz w:val="24"/>
              </w:rPr>
            </w:pPr>
          </w:p>
        </w:tc>
        <w:tc>
          <w:tcPr>
            <w:tcW w:w="1310"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bl>
    <w:p>
      <w:pPr>
        <w:spacing w:line="460" w:lineRule="exact"/>
        <w:ind w:firstLine="480"/>
        <w:rPr>
          <w:rFonts w:hint="eastAsia" w:ascii="宋体" w:hAnsi="宋体" w:cs="宋体"/>
          <w:sz w:val="24"/>
          <w:szCs w:val="24"/>
        </w:rPr>
      </w:pPr>
    </w:p>
    <w:p>
      <w:pPr>
        <w:spacing w:line="360" w:lineRule="auto"/>
        <w:ind w:firstLine="480"/>
        <w:rPr>
          <w:rFonts w:hint="eastAsia" w:ascii="宋体" w:hAnsi="宋体" w:cs="宋体"/>
          <w:sz w:val="24"/>
          <w:szCs w:val="24"/>
        </w:rPr>
      </w:pPr>
      <w:r>
        <w:rPr>
          <w:rFonts w:hint="eastAsia" w:ascii="宋体" w:hAnsi="宋体" w:cs="宋体"/>
          <w:sz w:val="24"/>
          <w:szCs w:val="24"/>
        </w:rPr>
        <w:t>注：</w:t>
      </w:r>
    </w:p>
    <w:p>
      <w:pPr>
        <w:spacing w:line="360" w:lineRule="auto"/>
        <w:ind w:firstLine="480"/>
        <w:rPr>
          <w:rFonts w:hint="eastAsia" w:ascii="宋体" w:hAnsi="宋体" w:cs="宋体"/>
          <w:sz w:val="24"/>
          <w:szCs w:val="24"/>
        </w:rPr>
      </w:pPr>
      <w:r>
        <w:rPr>
          <w:rFonts w:hint="eastAsia" w:ascii="宋体" w:hAnsi="宋体" w:cs="宋体"/>
          <w:sz w:val="24"/>
          <w:szCs w:val="24"/>
        </w:rPr>
        <w:t>1. 不如实填写负偏离情况的投标文件将视为虚假材料。</w:t>
      </w:r>
    </w:p>
    <w:p>
      <w:pPr>
        <w:spacing w:line="360" w:lineRule="auto"/>
        <w:ind w:firstLine="480"/>
        <w:rPr>
          <w:rFonts w:hint="eastAsia" w:ascii="宋体" w:hAnsi="宋体" w:cs="宋体"/>
          <w:sz w:val="24"/>
          <w:szCs w:val="24"/>
        </w:rPr>
      </w:pPr>
      <w:r>
        <w:rPr>
          <w:rFonts w:hint="eastAsia" w:ascii="宋体" w:hAnsi="宋体" w:cs="宋体"/>
          <w:sz w:val="24"/>
          <w:szCs w:val="24"/>
        </w:rPr>
        <w:t>2. 项目要求指招标文件中规定的具体要求。</w:t>
      </w:r>
    </w:p>
    <w:p>
      <w:pPr>
        <w:spacing w:line="360" w:lineRule="auto"/>
        <w:ind w:firstLine="480"/>
        <w:rPr>
          <w:rFonts w:hint="eastAsia" w:ascii="宋体" w:hAnsi="宋体" w:cs="宋体"/>
          <w:sz w:val="24"/>
          <w:szCs w:val="24"/>
        </w:rPr>
      </w:pPr>
      <w:r>
        <w:rPr>
          <w:rFonts w:hint="eastAsia" w:ascii="宋体" w:hAnsi="宋体" w:cs="宋体"/>
          <w:sz w:val="24"/>
          <w:szCs w:val="24"/>
        </w:rPr>
        <w:t>3. 投标应答指投标人的实际情况。</w:t>
      </w:r>
    </w:p>
    <w:p>
      <w:pPr>
        <w:spacing w:line="360" w:lineRule="auto"/>
        <w:ind w:firstLine="480"/>
        <w:rPr>
          <w:rFonts w:hint="eastAsia" w:ascii="宋体" w:hAnsi="宋体" w:cs="宋体"/>
          <w:sz w:val="24"/>
          <w:szCs w:val="24"/>
        </w:rPr>
      </w:pPr>
      <w:r>
        <w:rPr>
          <w:rFonts w:hint="eastAsia" w:ascii="宋体" w:hAnsi="宋体" w:cs="宋体"/>
          <w:sz w:val="24"/>
          <w:szCs w:val="24"/>
        </w:rPr>
        <w:t>4. 偏离说明指项目要求与投标应答之间的不同之处。</w:t>
      </w:r>
    </w:p>
    <w:p>
      <w:pPr>
        <w:tabs>
          <w:tab w:val="left" w:pos="10605"/>
        </w:tabs>
        <w:spacing w:line="460" w:lineRule="exact"/>
        <w:ind w:left="210" w:right="653" w:firstLine="480"/>
        <w:rPr>
          <w:rFonts w:hint="eastAsia" w:ascii="宋体" w:hAnsi="宋体" w:cs="宋体"/>
          <w:sz w:val="24"/>
          <w:szCs w:val="24"/>
        </w:rPr>
      </w:pP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投标人代表签字：_______________</w:t>
      </w: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职务：_________日期：__________</w:t>
      </w: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投标人名称（公章）：_____________</w:t>
      </w:r>
    </w:p>
    <w:p>
      <w:pPr>
        <w:spacing w:line="360" w:lineRule="auto"/>
        <w:ind w:firstLine="480"/>
        <w:jc w:val="center"/>
        <w:rPr>
          <w:rFonts w:hint="eastAsia" w:ascii="宋体" w:hAnsi="宋体" w:cs="宋体"/>
          <w:b/>
          <w:sz w:val="24"/>
          <w:szCs w:val="24"/>
        </w:rPr>
      </w:pPr>
      <w:r>
        <w:rPr>
          <w:rFonts w:hint="eastAsia" w:ascii="宋体" w:hAnsi="宋体" w:cs="宋体"/>
          <w:sz w:val="24"/>
          <w:szCs w:val="24"/>
        </w:rPr>
        <w:br w:type="page"/>
      </w:r>
    </w:p>
    <w:p>
      <w:pPr>
        <w:spacing w:line="360" w:lineRule="auto"/>
        <w:ind w:firstLine="482"/>
        <w:jc w:val="left"/>
        <w:rPr>
          <w:rFonts w:hint="eastAsia" w:ascii="宋体" w:hAnsi="宋体" w:cs="宋体"/>
          <w:b/>
          <w:sz w:val="24"/>
          <w:szCs w:val="24"/>
        </w:rPr>
      </w:pPr>
      <w:r>
        <w:rPr>
          <w:rFonts w:hint="eastAsia" w:ascii="宋体" w:hAnsi="宋体" w:cs="宋体"/>
          <w:b/>
          <w:sz w:val="24"/>
          <w:szCs w:val="24"/>
        </w:rPr>
        <w:t>附件7</w:t>
      </w:r>
    </w:p>
    <w:p>
      <w:pPr>
        <w:spacing w:line="360" w:lineRule="auto"/>
        <w:ind w:firstLine="480"/>
        <w:jc w:val="center"/>
        <w:rPr>
          <w:rFonts w:hint="eastAsia" w:ascii="宋体" w:hAnsi="宋体" w:cs="宋体"/>
          <w:b/>
          <w:bCs/>
          <w:sz w:val="24"/>
          <w:szCs w:val="24"/>
        </w:rPr>
      </w:pPr>
      <w:r>
        <w:rPr>
          <w:rFonts w:hint="eastAsia" w:ascii="宋体" w:hAnsi="宋体" w:cs="宋体"/>
          <w:b/>
          <w:bCs/>
          <w:sz w:val="24"/>
          <w:szCs w:val="24"/>
        </w:rPr>
        <w:t>技术要求点对点应答表</w:t>
      </w:r>
    </w:p>
    <w:p>
      <w:pPr>
        <w:spacing w:line="360" w:lineRule="auto"/>
        <w:ind w:firstLine="480"/>
        <w:rPr>
          <w:rFonts w:hint="eastAsia" w:ascii="宋体" w:hAnsi="宋体" w:cs="宋体"/>
          <w:sz w:val="24"/>
          <w:szCs w:val="24"/>
        </w:rPr>
      </w:pPr>
    </w:p>
    <w:p>
      <w:pPr>
        <w:spacing w:line="360" w:lineRule="auto"/>
        <w:ind w:firstLine="480"/>
        <w:rPr>
          <w:rFonts w:hint="eastAsia" w:ascii="宋体" w:hAnsi="宋体" w:cs="宋体"/>
          <w:sz w:val="24"/>
          <w:szCs w:val="24"/>
        </w:rPr>
      </w:pPr>
      <w:r>
        <w:rPr>
          <w:rFonts w:hint="eastAsia" w:ascii="宋体" w:hAnsi="宋体" w:cs="宋体"/>
          <w:sz w:val="24"/>
          <w:szCs w:val="24"/>
        </w:rPr>
        <w:t xml:space="preserve">项目名称： </w:t>
      </w:r>
      <w:r>
        <w:rPr>
          <w:rFonts w:hint="eastAsia" w:ascii="宋体" w:hAnsi="宋体" w:cs="宋体"/>
          <w:sz w:val="24"/>
          <w:szCs w:val="24"/>
          <w:u w:val="single"/>
        </w:rPr>
        <w:t xml:space="preserve">                   </w:t>
      </w:r>
    </w:p>
    <w:p>
      <w:pPr>
        <w:spacing w:line="360" w:lineRule="auto"/>
        <w:ind w:firstLine="480"/>
        <w:rPr>
          <w:rFonts w:hint="eastAsia" w:ascii="宋体" w:hAnsi="宋体" w:cs="宋体"/>
          <w:sz w:val="24"/>
          <w:szCs w:val="24"/>
        </w:rPr>
      </w:pPr>
      <w:r>
        <w:rPr>
          <w:rFonts w:hint="eastAsia" w:ascii="宋体" w:hAnsi="宋体" w:cs="宋体"/>
          <w:sz w:val="24"/>
          <w:szCs w:val="24"/>
        </w:rPr>
        <w:t xml:space="preserve">项目编号： </w:t>
      </w:r>
      <w:r>
        <w:rPr>
          <w:rFonts w:hint="eastAsia" w:ascii="宋体" w:hAnsi="宋体" w:cs="宋体"/>
          <w:sz w:val="24"/>
          <w:szCs w:val="24"/>
          <w:u w:val="single"/>
        </w:rPr>
        <w:t xml:space="preserve">                   </w:t>
      </w:r>
    </w:p>
    <w:p>
      <w:pPr>
        <w:spacing w:line="360" w:lineRule="auto"/>
        <w:ind w:firstLine="480"/>
        <w:rPr>
          <w:rFonts w:hint="eastAsia" w:ascii="宋体" w:hAnsi="宋体" w:cs="宋体"/>
          <w:sz w:val="24"/>
          <w:szCs w:val="24"/>
          <w:u w:val="singl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922"/>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noWrap w:val="0"/>
            <w:vAlign w:val="center"/>
          </w:tcPr>
          <w:p>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序号</w:t>
            </w:r>
          </w:p>
        </w:tc>
        <w:tc>
          <w:tcPr>
            <w:tcW w:w="3922"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招标要求</w:t>
            </w:r>
          </w:p>
        </w:tc>
        <w:tc>
          <w:tcPr>
            <w:tcW w:w="2438" w:type="dxa"/>
            <w:noWrap w:val="0"/>
            <w:vAlign w:val="center"/>
          </w:tcPr>
          <w:p>
            <w:pPr>
              <w:spacing w:line="360" w:lineRule="auto"/>
              <w:ind w:firstLine="480"/>
              <w:rPr>
                <w:rFonts w:hint="eastAsia" w:ascii="宋体" w:hAnsi="宋体" w:cs="宋体"/>
                <w:sz w:val="24"/>
                <w:szCs w:val="24"/>
              </w:rPr>
            </w:pPr>
            <w:r>
              <w:rPr>
                <w:rFonts w:hint="eastAsia" w:ascii="宋体" w:hAnsi="宋体" w:cs="宋体"/>
                <w:sz w:val="24"/>
                <w:szCs w:val="24"/>
              </w:rPr>
              <w:t>投标应答</w:t>
            </w:r>
          </w:p>
        </w:tc>
        <w:tc>
          <w:tcPr>
            <w:tcW w:w="1289" w:type="dxa"/>
            <w:noWrap w:val="0"/>
            <w:vAlign w:val="center"/>
          </w:tcPr>
          <w:p>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偏离说明</w:t>
            </w:r>
          </w:p>
        </w:tc>
        <w:tc>
          <w:tcPr>
            <w:tcW w:w="843" w:type="dxa"/>
            <w:noWrap w:val="0"/>
            <w:vAlign w:val="center"/>
          </w:tcPr>
          <w:p>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1</w:t>
            </w:r>
          </w:p>
        </w:tc>
        <w:tc>
          <w:tcPr>
            <w:tcW w:w="3922" w:type="dxa"/>
            <w:noWrap w:val="0"/>
            <w:vAlign w:val="center"/>
          </w:tcPr>
          <w:p>
            <w:pPr>
              <w:spacing w:line="360" w:lineRule="auto"/>
              <w:ind w:firstLine="480"/>
              <w:jc w:val="left"/>
              <w:rPr>
                <w:rFonts w:hint="eastAsia" w:ascii="宋体" w:hAnsi="宋体" w:cs="宋体"/>
                <w:sz w:val="24"/>
                <w:szCs w:val="24"/>
              </w:rPr>
            </w:pPr>
          </w:p>
        </w:tc>
        <w:tc>
          <w:tcPr>
            <w:tcW w:w="2438" w:type="dxa"/>
            <w:noWrap w:val="0"/>
            <w:vAlign w:val="center"/>
          </w:tcPr>
          <w:p>
            <w:pPr>
              <w:spacing w:line="360" w:lineRule="auto"/>
              <w:ind w:firstLine="480"/>
              <w:rPr>
                <w:rFonts w:hint="eastAsia" w:ascii="宋体" w:hAnsi="宋体" w:cs="宋体"/>
                <w:sz w:val="24"/>
                <w:szCs w:val="24"/>
              </w:rPr>
            </w:pPr>
          </w:p>
        </w:tc>
        <w:tc>
          <w:tcPr>
            <w:tcW w:w="1289" w:type="dxa"/>
            <w:noWrap w:val="0"/>
            <w:vAlign w:val="center"/>
          </w:tcPr>
          <w:p>
            <w:pPr>
              <w:spacing w:line="360" w:lineRule="auto"/>
              <w:ind w:firstLine="480"/>
              <w:rPr>
                <w:rFonts w:hint="eastAsia" w:ascii="宋体" w:hAnsi="宋体" w:cs="宋体"/>
                <w:sz w:val="24"/>
                <w:szCs w:val="24"/>
              </w:rPr>
            </w:pPr>
          </w:p>
        </w:tc>
        <w:tc>
          <w:tcPr>
            <w:tcW w:w="843" w:type="dxa"/>
            <w:noWrap w:val="0"/>
            <w:vAlign w:val="center"/>
          </w:tcPr>
          <w:p>
            <w:pPr>
              <w:spacing w:line="360" w:lineRule="auto"/>
              <w:ind w:firstLine="48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2</w:t>
            </w:r>
          </w:p>
        </w:tc>
        <w:tc>
          <w:tcPr>
            <w:tcW w:w="3922" w:type="dxa"/>
            <w:noWrap w:val="0"/>
            <w:vAlign w:val="center"/>
          </w:tcPr>
          <w:p>
            <w:pPr>
              <w:spacing w:line="360" w:lineRule="auto"/>
              <w:ind w:firstLine="480"/>
              <w:jc w:val="left"/>
              <w:rPr>
                <w:rFonts w:hint="eastAsia" w:ascii="宋体" w:hAnsi="宋体" w:cs="宋体"/>
                <w:sz w:val="24"/>
                <w:szCs w:val="24"/>
              </w:rPr>
            </w:pPr>
          </w:p>
        </w:tc>
        <w:tc>
          <w:tcPr>
            <w:tcW w:w="2438" w:type="dxa"/>
            <w:noWrap w:val="0"/>
            <w:vAlign w:val="center"/>
          </w:tcPr>
          <w:p>
            <w:pPr>
              <w:spacing w:line="360" w:lineRule="auto"/>
              <w:ind w:firstLine="480"/>
              <w:rPr>
                <w:rFonts w:hint="eastAsia" w:ascii="宋体" w:hAnsi="宋体" w:cs="宋体"/>
                <w:sz w:val="24"/>
                <w:szCs w:val="24"/>
              </w:rPr>
            </w:pPr>
          </w:p>
        </w:tc>
        <w:tc>
          <w:tcPr>
            <w:tcW w:w="1289" w:type="dxa"/>
            <w:noWrap w:val="0"/>
            <w:vAlign w:val="center"/>
          </w:tcPr>
          <w:p>
            <w:pPr>
              <w:spacing w:line="360" w:lineRule="auto"/>
              <w:ind w:firstLine="480"/>
              <w:rPr>
                <w:rFonts w:hint="eastAsia" w:ascii="宋体" w:hAnsi="宋体" w:cs="宋体"/>
                <w:sz w:val="24"/>
                <w:szCs w:val="24"/>
              </w:rPr>
            </w:pPr>
          </w:p>
        </w:tc>
        <w:tc>
          <w:tcPr>
            <w:tcW w:w="843" w:type="dxa"/>
            <w:noWrap w:val="0"/>
            <w:vAlign w:val="center"/>
          </w:tcPr>
          <w:p>
            <w:pPr>
              <w:spacing w:line="360" w:lineRule="auto"/>
              <w:ind w:firstLine="48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w:t>
            </w:r>
          </w:p>
        </w:tc>
        <w:tc>
          <w:tcPr>
            <w:tcW w:w="3922" w:type="dxa"/>
            <w:noWrap w:val="0"/>
            <w:vAlign w:val="center"/>
          </w:tcPr>
          <w:p>
            <w:pPr>
              <w:spacing w:line="360" w:lineRule="auto"/>
              <w:ind w:firstLine="480"/>
              <w:jc w:val="left"/>
              <w:rPr>
                <w:rFonts w:hint="eastAsia" w:ascii="宋体" w:hAnsi="宋体" w:cs="宋体"/>
                <w:sz w:val="24"/>
                <w:szCs w:val="24"/>
              </w:rPr>
            </w:pPr>
          </w:p>
        </w:tc>
        <w:tc>
          <w:tcPr>
            <w:tcW w:w="2438" w:type="dxa"/>
            <w:noWrap w:val="0"/>
            <w:vAlign w:val="center"/>
          </w:tcPr>
          <w:p>
            <w:pPr>
              <w:spacing w:line="360" w:lineRule="auto"/>
              <w:ind w:firstLine="480"/>
              <w:rPr>
                <w:rFonts w:hint="eastAsia" w:ascii="宋体" w:hAnsi="宋体" w:cs="宋体"/>
                <w:sz w:val="24"/>
                <w:szCs w:val="24"/>
              </w:rPr>
            </w:pPr>
          </w:p>
        </w:tc>
        <w:tc>
          <w:tcPr>
            <w:tcW w:w="1289" w:type="dxa"/>
            <w:noWrap w:val="0"/>
            <w:vAlign w:val="center"/>
          </w:tcPr>
          <w:p>
            <w:pPr>
              <w:spacing w:line="360" w:lineRule="auto"/>
              <w:ind w:firstLine="480"/>
              <w:rPr>
                <w:rFonts w:hint="eastAsia" w:ascii="宋体" w:hAnsi="宋体" w:cs="宋体"/>
                <w:sz w:val="24"/>
                <w:szCs w:val="24"/>
              </w:rPr>
            </w:pPr>
          </w:p>
        </w:tc>
        <w:tc>
          <w:tcPr>
            <w:tcW w:w="843" w:type="dxa"/>
            <w:noWrap w:val="0"/>
            <w:vAlign w:val="center"/>
          </w:tcPr>
          <w:p>
            <w:pPr>
              <w:spacing w:line="360" w:lineRule="auto"/>
              <w:ind w:firstLine="480"/>
              <w:rPr>
                <w:rFonts w:hint="eastAsia" w:ascii="宋体" w:hAnsi="宋体" w:cs="宋体"/>
                <w:sz w:val="24"/>
                <w:szCs w:val="24"/>
              </w:rPr>
            </w:pPr>
          </w:p>
        </w:tc>
      </w:tr>
    </w:tbl>
    <w:p>
      <w:pPr>
        <w:spacing w:line="360" w:lineRule="auto"/>
        <w:ind w:firstLine="480"/>
        <w:rPr>
          <w:rFonts w:hint="eastAsia" w:ascii="宋体" w:hAnsi="宋体" w:cs="宋体"/>
          <w:sz w:val="24"/>
          <w:szCs w:val="24"/>
        </w:rPr>
      </w:pPr>
      <w:r>
        <w:rPr>
          <w:rFonts w:hint="eastAsia" w:ascii="宋体" w:hAnsi="宋体" w:cs="宋体"/>
          <w:sz w:val="24"/>
          <w:szCs w:val="24"/>
        </w:rPr>
        <w:t>注：</w:t>
      </w:r>
    </w:p>
    <w:p>
      <w:pPr>
        <w:spacing w:line="360" w:lineRule="auto"/>
        <w:ind w:firstLine="480"/>
        <w:rPr>
          <w:rFonts w:hint="eastAsia" w:ascii="宋体" w:hAnsi="宋体" w:cs="宋体"/>
          <w:sz w:val="24"/>
          <w:szCs w:val="24"/>
        </w:rPr>
      </w:pPr>
      <w:r>
        <w:rPr>
          <w:rFonts w:hint="eastAsia" w:ascii="宋体" w:hAnsi="宋体" w:cs="宋体"/>
          <w:sz w:val="24"/>
          <w:szCs w:val="24"/>
        </w:rPr>
        <w:t>1. 不如实填写偏离情况的投标文件将视为虚假材料。</w:t>
      </w:r>
    </w:p>
    <w:p>
      <w:pPr>
        <w:spacing w:line="360" w:lineRule="auto"/>
        <w:ind w:firstLine="480"/>
        <w:rPr>
          <w:rFonts w:hint="eastAsia" w:ascii="宋体" w:hAnsi="宋体" w:cs="宋体"/>
          <w:sz w:val="24"/>
          <w:szCs w:val="24"/>
        </w:rPr>
      </w:pPr>
      <w:r>
        <w:rPr>
          <w:rFonts w:hint="eastAsia" w:ascii="宋体" w:hAnsi="宋体" w:cs="宋体"/>
          <w:sz w:val="24"/>
          <w:szCs w:val="24"/>
        </w:rPr>
        <w:t>2. 招标要求指招标文件中规定的具体要求，投标应答指投标文件的具体内容。</w:t>
      </w:r>
    </w:p>
    <w:p>
      <w:pPr>
        <w:spacing w:line="360" w:lineRule="auto"/>
        <w:ind w:firstLine="480"/>
        <w:rPr>
          <w:rFonts w:hint="eastAsia" w:ascii="宋体" w:hAnsi="宋体" w:cs="宋体"/>
          <w:sz w:val="24"/>
          <w:szCs w:val="24"/>
        </w:rPr>
      </w:pPr>
      <w:r>
        <w:rPr>
          <w:rFonts w:hint="eastAsia" w:ascii="宋体" w:hAnsi="宋体" w:cs="宋体"/>
          <w:sz w:val="24"/>
          <w:szCs w:val="24"/>
        </w:rPr>
        <w:t>3. 偏离说明指招标要求与投标应答之间的不同之处。</w:t>
      </w:r>
    </w:p>
    <w:p>
      <w:pPr>
        <w:spacing w:line="360" w:lineRule="auto"/>
        <w:ind w:firstLine="480"/>
        <w:rPr>
          <w:rFonts w:hint="eastAsia" w:ascii="宋体" w:hAnsi="宋体" w:cs="宋体"/>
          <w:sz w:val="24"/>
          <w:szCs w:val="24"/>
        </w:rPr>
      </w:pPr>
      <w:r>
        <w:rPr>
          <w:rFonts w:hint="eastAsia" w:ascii="宋体" w:hAnsi="宋体" w:cs="宋体"/>
          <w:sz w:val="24"/>
          <w:szCs w:val="24"/>
        </w:rPr>
        <w:t>4. 投标人在上表的投标应答中必须列出具体数值或内容。如投标人未应答或只注明“符合”、“满足”等类似无具体内容的表述，将被视为不符合招标文件要求。投标人自行承担由此造成的一切后果。</w:t>
      </w:r>
    </w:p>
    <w:p>
      <w:pPr>
        <w:spacing w:line="360" w:lineRule="auto"/>
        <w:ind w:firstLine="480"/>
        <w:rPr>
          <w:rFonts w:hint="eastAsia" w:ascii="宋体" w:hAnsi="宋体" w:cs="宋体"/>
          <w:sz w:val="24"/>
          <w:szCs w:val="24"/>
        </w:rPr>
      </w:pPr>
    </w:p>
    <w:p>
      <w:pPr>
        <w:spacing w:line="360" w:lineRule="auto"/>
        <w:ind w:firstLine="480"/>
        <w:rPr>
          <w:rFonts w:hint="eastAsia" w:ascii="宋体" w:hAnsi="宋体" w:cs="宋体"/>
          <w:sz w:val="24"/>
          <w:szCs w:val="24"/>
        </w:rPr>
      </w:pPr>
      <w:r>
        <w:rPr>
          <w:rFonts w:hint="eastAsia" w:ascii="宋体" w:hAnsi="宋体" w:cs="宋体"/>
          <w:sz w:val="24"/>
          <w:szCs w:val="24"/>
        </w:rPr>
        <w:t>投标人代表签字：_______________</w:t>
      </w:r>
    </w:p>
    <w:p>
      <w:pPr>
        <w:spacing w:line="360" w:lineRule="auto"/>
        <w:ind w:firstLine="480"/>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firstLine="480"/>
        <w:rPr>
          <w:rFonts w:hint="eastAsia" w:ascii="宋体" w:hAnsi="宋体" w:cs="宋体"/>
          <w:sz w:val="24"/>
          <w:szCs w:val="24"/>
        </w:rPr>
      </w:pPr>
      <w:r>
        <w:rPr>
          <w:rFonts w:hint="eastAsia" w:ascii="宋体" w:hAnsi="宋体" w:cs="宋体"/>
          <w:sz w:val="24"/>
          <w:szCs w:val="24"/>
        </w:rPr>
        <w:t>投标人名称（公章）：_____________</w:t>
      </w:r>
    </w:p>
    <w:p>
      <w:pPr>
        <w:spacing w:line="360" w:lineRule="auto"/>
        <w:ind w:firstLine="482"/>
        <w:jc w:val="center"/>
        <w:rPr>
          <w:rFonts w:hint="eastAsia" w:ascii="宋体" w:hAnsi="宋体" w:cs="宋体"/>
          <w:sz w:val="24"/>
          <w:szCs w:val="24"/>
        </w:rPr>
      </w:pPr>
      <w:r>
        <w:rPr>
          <w:rFonts w:hint="eastAsia" w:ascii="宋体" w:hAnsi="宋体" w:cs="宋体"/>
          <w:sz w:val="24"/>
          <w:szCs w:val="24"/>
        </w:rPr>
        <w:br w:type="page"/>
      </w:r>
    </w:p>
    <w:p>
      <w:pPr>
        <w:spacing w:line="460" w:lineRule="exact"/>
        <w:rPr>
          <w:rFonts w:hint="eastAsia" w:ascii="宋体" w:hAnsi="宋体" w:cs="宋体"/>
          <w:b/>
          <w:sz w:val="24"/>
          <w:szCs w:val="24"/>
        </w:rPr>
      </w:pPr>
      <w:r>
        <w:rPr>
          <w:rFonts w:hint="eastAsia" w:ascii="宋体" w:hAnsi="宋体" w:cs="宋体"/>
          <w:b/>
          <w:sz w:val="24"/>
          <w:szCs w:val="24"/>
        </w:rPr>
        <w:t>附件8</w:t>
      </w:r>
    </w:p>
    <w:p>
      <w:pPr>
        <w:spacing w:line="360" w:lineRule="auto"/>
        <w:ind w:firstLine="482"/>
        <w:jc w:val="center"/>
        <w:rPr>
          <w:rFonts w:hint="eastAsia" w:ascii="宋体" w:hAnsi="宋体" w:cs="宋体"/>
          <w:b/>
          <w:sz w:val="24"/>
          <w:szCs w:val="24"/>
        </w:rPr>
      </w:pPr>
    </w:p>
    <w:p>
      <w:pPr>
        <w:spacing w:line="360" w:lineRule="auto"/>
        <w:ind w:firstLine="482"/>
        <w:jc w:val="center"/>
        <w:rPr>
          <w:rFonts w:hint="eastAsia" w:ascii="宋体" w:hAnsi="宋体" w:cs="宋体"/>
          <w:b/>
          <w:sz w:val="24"/>
          <w:szCs w:val="24"/>
        </w:rPr>
      </w:pPr>
      <w:r>
        <w:rPr>
          <w:rFonts w:hint="eastAsia" w:ascii="宋体" w:hAnsi="宋体" w:cs="宋体"/>
          <w:b/>
          <w:sz w:val="24"/>
          <w:szCs w:val="24"/>
        </w:rPr>
        <w:t>项目实施方案</w:t>
      </w:r>
    </w:p>
    <w:p>
      <w:pPr>
        <w:spacing w:line="360" w:lineRule="auto"/>
        <w:ind w:firstLine="482"/>
        <w:jc w:val="center"/>
        <w:rPr>
          <w:rFonts w:hint="eastAsia" w:ascii="宋体" w:hAnsi="宋体" w:cs="宋体"/>
          <w:b/>
          <w:sz w:val="24"/>
          <w:szCs w:val="24"/>
        </w:rPr>
      </w:pPr>
    </w:p>
    <w:p>
      <w:pPr>
        <w:spacing w:line="360" w:lineRule="auto"/>
        <w:ind w:firstLine="482"/>
        <w:jc w:val="center"/>
        <w:rPr>
          <w:rFonts w:hint="eastAsia" w:ascii="宋体" w:hAnsi="宋体" w:cs="宋体"/>
          <w:sz w:val="24"/>
          <w:szCs w:val="24"/>
        </w:rPr>
      </w:pPr>
      <w:r>
        <w:rPr>
          <w:rFonts w:hint="eastAsia" w:ascii="宋体" w:hAnsi="宋体" w:cs="宋体"/>
          <w:sz w:val="24"/>
          <w:szCs w:val="24"/>
        </w:rPr>
        <w:t>（各项方案由投标人自行编制）</w:t>
      </w:r>
    </w:p>
    <w:p>
      <w:pPr>
        <w:spacing w:line="460" w:lineRule="exact"/>
        <w:ind w:firstLine="480" w:firstLineChars="200"/>
        <w:rPr>
          <w:rFonts w:hint="eastAsia" w:ascii="宋体" w:hAnsi="宋体" w:cs="宋体"/>
          <w:sz w:val="24"/>
          <w:szCs w:val="24"/>
        </w:rPr>
      </w:pPr>
    </w:p>
    <w:p>
      <w:pPr>
        <w:spacing w:line="360" w:lineRule="auto"/>
        <w:ind w:firstLine="480"/>
        <w:rPr>
          <w:rFonts w:hint="eastAsia" w:ascii="宋体" w:hAnsi="宋体" w:cs="宋体"/>
          <w:sz w:val="24"/>
          <w:szCs w:val="24"/>
        </w:rPr>
      </w:pPr>
    </w:p>
    <w:p>
      <w:pPr>
        <w:spacing w:line="460" w:lineRule="exact"/>
        <w:ind w:firstLine="482"/>
        <w:rPr>
          <w:rFonts w:hint="eastAsia" w:ascii="宋体" w:hAnsi="宋体" w:cs="宋体"/>
          <w:sz w:val="24"/>
          <w:szCs w:val="24"/>
        </w:rPr>
      </w:pPr>
      <w:r>
        <w:rPr>
          <w:rFonts w:hint="eastAsia" w:ascii="宋体" w:hAnsi="宋体" w:cs="宋体"/>
          <w:sz w:val="24"/>
          <w:szCs w:val="24"/>
        </w:rPr>
        <w:br w:type="page"/>
      </w:r>
      <w:r>
        <w:rPr>
          <w:rFonts w:hint="eastAsia" w:ascii="宋体" w:hAnsi="宋体" w:cs="宋体"/>
          <w:b/>
          <w:sz w:val="24"/>
          <w:szCs w:val="24"/>
        </w:rPr>
        <w:t>附件9</w:t>
      </w:r>
    </w:p>
    <w:p>
      <w:pPr>
        <w:spacing w:line="360" w:lineRule="auto"/>
        <w:ind w:firstLine="480"/>
        <w:rPr>
          <w:rFonts w:hint="eastAsia" w:ascii="宋体" w:hAnsi="宋体" w:cs="宋体"/>
          <w:sz w:val="24"/>
          <w:szCs w:val="24"/>
        </w:rPr>
      </w:pPr>
    </w:p>
    <w:p>
      <w:pPr>
        <w:spacing w:line="560" w:lineRule="exact"/>
        <w:ind w:firstLine="482"/>
        <w:jc w:val="center"/>
        <w:rPr>
          <w:rFonts w:hint="eastAsia" w:ascii="宋体" w:hAnsi="宋体" w:cs="宋体"/>
          <w:b/>
          <w:sz w:val="24"/>
          <w:szCs w:val="24"/>
        </w:rPr>
      </w:pPr>
      <w:r>
        <w:rPr>
          <w:rFonts w:hint="eastAsia" w:ascii="宋体" w:hAnsi="宋体" w:cs="宋体"/>
          <w:b/>
          <w:sz w:val="24"/>
          <w:szCs w:val="24"/>
        </w:rPr>
        <w:t>相关项目业绩一览表</w:t>
      </w:r>
    </w:p>
    <w:p>
      <w:pPr>
        <w:spacing w:line="460" w:lineRule="exact"/>
        <w:ind w:firstLine="480"/>
        <w:rPr>
          <w:rFonts w:hint="eastAsia" w:ascii="宋体" w:hAnsi="宋体" w:cs="宋体"/>
          <w:b/>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p>
    <w:p>
      <w:pPr>
        <w:spacing w:line="460" w:lineRule="exact"/>
        <w:ind w:firstLine="480"/>
        <w:rPr>
          <w:rFonts w:hint="eastAsia" w:ascii="宋体" w:hAnsi="宋体" w:cs="宋体"/>
          <w:b/>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p>
    <w:p>
      <w:pPr>
        <w:spacing w:line="460" w:lineRule="exact"/>
        <w:ind w:firstLine="482"/>
        <w:rPr>
          <w:rFonts w:hint="eastAsia" w:ascii="宋体" w:hAnsi="宋体" w:cs="宋体"/>
          <w:b/>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15"/>
        <w:gridCol w:w="1500"/>
        <w:gridCol w:w="1230"/>
        <w:gridCol w:w="1335"/>
        <w:gridCol w:w="117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序号</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用户单位名称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项目内容</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实施地点</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联系人及联系方式</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项目起止时间</w:t>
            </w:r>
          </w:p>
        </w:tc>
        <w:tc>
          <w:tcPr>
            <w:tcW w:w="71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bl>
    <w:p>
      <w:pPr>
        <w:spacing w:line="560" w:lineRule="exact"/>
        <w:ind w:firstLine="482"/>
        <w:jc w:val="center"/>
        <w:rPr>
          <w:rFonts w:hint="eastAsia" w:ascii="宋体" w:hAnsi="宋体" w:cs="宋体"/>
          <w:b/>
          <w:sz w:val="24"/>
          <w:szCs w:val="24"/>
        </w:rPr>
      </w:pPr>
    </w:p>
    <w:p>
      <w:pPr>
        <w:spacing w:line="560" w:lineRule="exact"/>
        <w:ind w:firstLine="480"/>
        <w:rPr>
          <w:rFonts w:hint="eastAsia" w:ascii="宋体" w:hAnsi="宋体" w:cs="宋体"/>
          <w:sz w:val="24"/>
          <w:szCs w:val="24"/>
        </w:rPr>
      </w:pPr>
      <w:r>
        <w:rPr>
          <w:rFonts w:hint="eastAsia" w:ascii="宋体" w:hAnsi="宋体" w:cs="宋体"/>
          <w:sz w:val="24"/>
          <w:szCs w:val="24"/>
        </w:rPr>
        <w:t>备注：若招标文件第二部分要求提供投标人实施能力的，投标人所列业绩应按其要求将证明材料按顺序附后。</w:t>
      </w:r>
    </w:p>
    <w:p>
      <w:pPr>
        <w:spacing w:line="460" w:lineRule="exact"/>
        <w:ind w:left="192" w:firstLine="3948" w:firstLineChars="1645"/>
        <w:rPr>
          <w:rFonts w:hint="eastAsia" w:ascii="宋体" w:hAnsi="宋体" w:cs="宋体"/>
          <w:sz w:val="24"/>
          <w:szCs w:val="24"/>
        </w:rPr>
      </w:pP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投标人代表签字：_______________</w:t>
      </w: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职务：_________日期：__________</w:t>
      </w:r>
    </w:p>
    <w:p>
      <w:pPr>
        <w:spacing w:line="460" w:lineRule="exact"/>
        <w:ind w:right="480" w:firstLine="482"/>
        <w:jc w:val="right"/>
        <w:rPr>
          <w:rFonts w:hint="eastAsia" w:ascii="宋体" w:hAnsi="宋体" w:cs="宋体"/>
          <w:sz w:val="24"/>
          <w:szCs w:val="24"/>
        </w:rPr>
      </w:pPr>
      <w:r>
        <w:rPr>
          <w:rFonts w:hint="eastAsia" w:ascii="宋体" w:hAnsi="宋体" w:cs="宋体"/>
          <w:sz w:val="24"/>
          <w:szCs w:val="24"/>
        </w:rPr>
        <w:t>投标人名称（公章）：_____________</w:t>
      </w:r>
    </w:p>
    <w:p>
      <w:pPr>
        <w:spacing w:line="460" w:lineRule="exact"/>
        <w:ind w:firstLine="482"/>
        <w:rPr>
          <w:rFonts w:hint="eastAsia" w:ascii="宋体" w:hAnsi="宋体" w:cs="宋体"/>
          <w:sz w:val="24"/>
          <w:szCs w:val="24"/>
        </w:rPr>
      </w:pPr>
    </w:p>
    <w:p>
      <w:pPr>
        <w:spacing w:line="460" w:lineRule="exact"/>
        <w:ind w:firstLine="482"/>
        <w:jc w:val="center"/>
        <w:rPr>
          <w:rFonts w:hint="eastAsia"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ind w:firstLine="482"/>
        <w:jc w:val="left"/>
        <w:rPr>
          <w:rFonts w:hint="eastAsia" w:ascii="宋体" w:hAnsi="宋体" w:cs="宋体"/>
          <w:b/>
          <w:sz w:val="24"/>
          <w:szCs w:val="24"/>
        </w:rPr>
      </w:pPr>
      <w:r>
        <w:rPr>
          <w:rFonts w:hint="eastAsia" w:ascii="宋体" w:hAnsi="宋体" w:cs="宋体"/>
          <w:b/>
          <w:sz w:val="24"/>
          <w:szCs w:val="24"/>
        </w:rPr>
        <w:t>附件10</w:t>
      </w:r>
    </w:p>
    <w:p>
      <w:pPr>
        <w:spacing w:line="460" w:lineRule="exact"/>
        <w:ind w:firstLine="482"/>
        <w:jc w:val="center"/>
        <w:rPr>
          <w:rFonts w:hint="eastAsia" w:ascii="宋体" w:hAnsi="宋体" w:cs="宋体"/>
          <w:b/>
          <w:sz w:val="24"/>
          <w:szCs w:val="24"/>
        </w:rPr>
      </w:pPr>
    </w:p>
    <w:p>
      <w:pPr>
        <w:spacing w:line="460" w:lineRule="exact"/>
        <w:ind w:firstLine="482"/>
        <w:jc w:val="center"/>
        <w:rPr>
          <w:rFonts w:hint="eastAsia" w:ascii="宋体" w:hAnsi="宋体" w:cs="宋体"/>
          <w:b/>
          <w:sz w:val="24"/>
          <w:szCs w:val="24"/>
        </w:rPr>
      </w:pPr>
      <w:r>
        <w:rPr>
          <w:rFonts w:hint="eastAsia" w:ascii="宋体" w:hAnsi="宋体" w:cs="宋体"/>
          <w:b/>
          <w:sz w:val="24"/>
          <w:szCs w:val="24"/>
        </w:rPr>
        <w:t>服务承诺</w:t>
      </w:r>
    </w:p>
    <w:p>
      <w:pPr>
        <w:spacing w:line="460" w:lineRule="exact"/>
        <w:ind w:firstLine="480"/>
        <w:rPr>
          <w:rFonts w:hint="eastAsia" w:ascii="宋体" w:hAnsi="宋体" w:cs="宋体"/>
          <w:sz w:val="24"/>
          <w:szCs w:val="24"/>
        </w:rPr>
      </w:pPr>
      <w:r>
        <w:rPr>
          <w:rFonts w:hint="eastAsia" w:ascii="宋体" w:hAnsi="宋体" w:cs="宋体"/>
          <w:sz w:val="24"/>
          <w:szCs w:val="24"/>
        </w:rPr>
        <w:t>（服务承诺由投标人提供，如项目涉及到投标人提供培训，则还应将培训内容附于技术标内）</w:t>
      </w:r>
    </w:p>
    <w:p>
      <w:pPr>
        <w:spacing w:line="460" w:lineRule="exact"/>
        <w:ind w:firstLine="482"/>
        <w:rPr>
          <w:rFonts w:hint="eastAsia" w:ascii="宋体" w:hAnsi="宋体" w:cs="宋体"/>
          <w:b/>
          <w:sz w:val="24"/>
          <w:szCs w:val="24"/>
        </w:rPr>
      </w:pPr>
    </w:p>
    <w:p>
      <w:pPr>
        <w:spacing w:line="460" w:lineRule="exact"/>
        <w:ind w:firstLine="482"/>
        <w:rPr>
          <w:rFonts w:hint="eastAsia" w:ascii="宋体" w:hAnsi="宋体" w:cs="宋体"/>
          <w:b/>
          <w:sz w:val="24"/>
          <w:szCs w:val="24"/>
        </w:rPr>
      </w:pPr>
    </w:p>
    <w:p>
      <w:pPr>
        <w:spacing w:line="460" w:lineRule="exact"/>
        <w:ind w:firstLine="482"/>
        <w:rPr>
          <w:rFonts w:hint="eastAsia" w:ascii="宋体" w:hAnsi="宋体" w:cs="宋体"/>
          <w:b/>
          <w:sz w:val="24"/>
          <w:szCs w:val="24"/>
        </w:rPr>
      </w:pPr>
    </w:p>
    <w:p>
      <w:pPr>
        <w:spacing w:line="460" w:lineRule="exact"/>
        <w:ind w:firstLine="482"/>
        <w:rPr>
          <w:rFonts w:hint="eastAsia" w:ascii="宋体" w:hAnsi="宋体" w:cs="宋体"/>
          <w:b/>
          <w:sz w:val="24"/>
          <w:szCs w:val="24"/>
        </w:rPr>
      </w:pPr>
    </w:p>
    <w:p>
      <w:pPr>
        <w:spacing w:line="460" w:lineRule="exact"/>
        <w:ind w:firstLine="482"/>
        <w:rPr>
          <w:rFonts w:hint="eastAsia" w:ascii="宋体" w:hAnsi="宋体" w:cs="宋体"/>
          <w:b/>
          <w:sz w:val="24"/>
          <w:szCs w:val="24"/>
        </w:rPr>
      </w:pP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投标人代表签字：_______________</w:t>
      </w: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职务：_________日期：__________</w:t>
      </w: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投标人名称（公章）：_____________</w:t>
      </w:r>
    </w:p>
    <w:p>
      <w:pPr>
        <w:spacing w:line="460" w:lineRule="exact"/>
        <w:ind w:firstLine="482"/>
        <w:rPr>
          <w:rFonts w:hint="eastAsia" w:ascii="宋体" w:hAnsi="宋体" w:cs="宋体"/>
          <w:sz w:val="24"/>
          <w:szCs w:val="24"/>
        </w:rPr>
      </w:pPr>
    </w:p>
    <w:p>
      <w:pPr>
        <w:spacing w:line="460" w:lineRule="exact"/>
        <w:ind w:firstLine="482"/>
        <w:rPr>
          <w:rFonts w:hint="eastAsia" w:ascii="宋体" w:hAnsi="宋体" w:cs="宋体"/>
          <w:sz w:val="24"/>
          <w:szCs w:val="24"/>
        </w:rPr>
      </w:pPr>
    </w:p>
    <w:p>
      <w:pPr>
        <w:spacing w:line="460" w:lineRule="exact"/>
        <w:ind w:firstLine="482"/>
        <w:rPr>
          <w:rFonts w:hint="eastAsia"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ind w:firstLine="482"/>
        <w:rPr>
          <w:rFonts w:hint="eastAsia" w:ascii="宋体" w:hAnsi="宋体" w:cs="宋体"/>
          <w:sz w:val="24"/>
          <w:szCs w:val="24"/>
        </w:rPr>
      </w:pPr>
      <w:r>
        <w:rPr>
          <w:rFonts w:hint="eastAsia" w:ascii="宋体" w:hAnsi="宋体" w:cs="宋体"/>
          <w:b/>
          <w:sz w:val="24"/>
          <w:szCs w:val="24"/>
        </w:rPr>
        <w:t>附件11</w:t>
      </w:r>
    </w:p>
    <w:p>
      <w:pPr>
        <w:pStyle w:val="19"/>
        <w:widowControl/>
        <w:spacing w:before="0" w:after="0" w:line="432" w:lineRule="auto"/>
        <w:ind w:firstLine="482"/>
        <w:jc w:val="center"/>
        <w:rPr>
          <w:rFonts w:hint="eastAsia" w:ascii="宋体" w:hAnsi="宋体" w:cs="宋体"/>
        </w:rPr>
      </w:pPr>
      <w:r>
        <w:rPr>
          <w:rStyle w:val="20"/>
          <w:rFonts w:hint="eastAsia" w:ascii="宋体" w:hAnsi="宋体" w:cs="宋体"/>
        </w:rPr>
        <w:t>中小企业声明函</w:t>
      </w:r>
    </w:p>
    <w:p>
      <w:pPr>
        <w:pStyle w:val="19"/>
        <w:widowControl/>
        <w:spacing w:before="0" w:after="0" w:line="432" w:lineRule="auto"/>
        <w:ind w:firstLine="480"/>
        <w:rPr>
          <w:rFonts w:hint="eastAsia" w:ascii="宋体" w:hAnsi="宋体" w:cs="宋体"/>
        </w:rPr>
      </w:pPr>
      <w:r>
        <w:rPr>
          <w:rFonts w:hint="eastAsia" w:ascii="宋体" w:hAnsi="宋体" w:cs="宋体"/>
        </w:rPr>
        <w:t>本公司郑重声明，根据《政府采购促进中小企业发展暂行办法》（财库〔2011〕181号）的规定，本公司为______（请填写：中型、小型、微型）企业。即，本公司同时满足以下条件：</w:t>
      </w:r>
      <w:r>
        <w:rPr>
          <w:rFonts w:hint="eastAsia" w:ascii="宋体" w:hAnsi="宋体" w:cs="宋体"/>
        </w:rPr>
        <w:br w:type="textWrapping"/>
      </w:r>
      <w:r>
        <w:rPr>
          <w:rFonts w:hint="eastAsia" w:ascii="宋体" w:hAnsi="宋体" w:cs="宋体"/>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cs="宋体"/>
        </w:rPr>
        <w:br w:type="textWrapping"/>
      </w:r>
      <w:r>
        <w:rPr>
          <w:rFonts w:hint="eastAsia" w:ascii="宋体" w:hAnsi="宋体" w:cs="宋体"/>
        </w:rPr>
        <w:t xml:space="preserve">    2.本公司参加______单位的______项目采购活动提供本企业制造的货物，由本企业承担工程、提供服务，或者提供其他</w:t>
      </w:r>
      <w:r>
        <w:rPr>
          <w:rFonts w:hint="eastAsia" w:ascii="宋体" w:hAnsi="宋体" w:cs="宋体"/>
          <w:u w:val="single"/>
        </w:rPr>
        <w:t xml:space="preserve">  /  </w:t>
      </w:r>
      <w:r>
        <w:rPr>
          <w:rFonts w:hint="eastAsia" w:ascii="宋体" w:hAnsi="宋体" w:cs="宋体"/>
        </w:rPr>
        <w:t>（请填写：中型、小型、微型）企业制造的货物。本条所称货物不包括使用大型企业注册商标的货物。</w:t>
      </w:r>
      <w:r>
        <w:rPr>
          <w:rFonts w:hint="eastAsia" w:ascii="宋体" w:hAnsi="宋体" w:cs="宋体"/>
        </w:rPr>
        <w:br w:type="textWrapping"/>
      </w:r>
      <w:r>
        <w:rPr>
          <w:rFonts w:hint="eastAsia" w:ascii="宋体" w:hAnsi="宋体" w:cs="宋体"/>
        </w:rPr>
        <w:t xml:space="preserve">    本公司对上述声明的真实性负责。如有虚假，将依法承担相应责任。</w:t>
      </w:r>
    </w:p>
    <w:p>
      <w:pPr>
        <w:pStyle w:val="19"/>
        <w:widowControl/>
        <w:tabs>
          <w:tab w:val="right" w:pos="7832"/>
        </w:tabs>
        <w:spacing w:before="0" w:after="0" w:line="432" w:lineRule="auto"/>
        <w:ind w:firstLine="480"/>
        <w:rPr>
          <w:rFonts w:hint="eastAsia" w:ascii="宋体" w:hAnsi="宋体" w:cs="宋体"/>
        </w:rPr>
      </w:pPr>
      <w:r>
        <w:rPr>
          <w:rFonts w:hint="eastAsia" w:ascii="宋体" w:hAnsi="宋体" w:cs="宋体"/>
        </w:rPr>
        <w:t xml:space="preserve"> </w:t>
      </w:r>
      <w:r>
        <w:rPr>
          <w:rFonts w:hint="eastAsia" w:ascii="宋体" w:hAnsi="宋体" w:cs="宋体"/>
        </w:rPr>
        <w:tab/>
      </w:r>
    </w:p>
    <w:p>
      <w:pPr>
        <w:pStyle w:val="19"/>
        <w:widowControl/>
        <w:spacing w:before="0" w:after="0" w:line="432" w:lineRule="auto"/>
        <w:ind w:firstLine="480"/>
        <w:rPr>
          <w:rFonts w:hint="eastAsia" w:ascii="宋体" w:hAnsi="宋体" w:cs="宋体"/>
        </w:rPr>
      </w:pPr>
      <w:r>
        <w:rPr>
          <w:rFonts w:hint="eastAsia" w:ascii="宋体" w:hAnsi="宋体" w:cs="宋体"/>
        </w:rPr>
        <w:t xml:space="preserve"> </w:t>
      </w:r>
    </w:p>
    <w:p>
      <w:pPr>
        <w:pStyle w:val="19"/>
        <w:widowControl/>
        <w:spacing w:before="0" w:after="0" w:line="432" w:lineRule="auto"/>
        <w:ind w:firstLine="480"/>
        <w:rPr>
          <w:rFonts w:hint="eastAsia" w:ascii="宋体" w:hAnsi="宋体" w:cs="宋体"/>
        </w:rPr>
      </w:pPr>
      <w:r>
        <w:rPr>
          <w:rFonts w:hint="eastAsia" w:ascii="宋体" w:hAnsi="宋体" w:cs="宋体"/>
        </w:rPr>
        <w:br w:type="textWrapping"/>
      </w:r>
      <w:r>
        <w:rPr>
          <w:rFonts w:hint="eastAsia" w:ascii="宋体" w:hAnsi="宋体" w:cs="宋体"/>
        </w:rPr>
        <w:t xml:space="preserve">  企业名称（盖公章）：</w:t>
      </w:r>
      <w:r>
        <w:rPr>
          <w:rFonts w:hint="eastAsia" w:ascii="宋体" w:hAnsi="宋体" w:cs="宋体"/>
        </w:rPr>
        <w:br w:type="textWrapping"/>
      </w:r>
      <w:r>
        <w:rPr>
          <w:rFonts w:hint="eastAsia" w:ascii="宋体" w:hAnsi="宋体" w:cs="宋体"/>
        </w:rPr>
        <w:t xml:space="preserve">  日   期：  </w:t>
      </w:r>
    </w:p>
    <w:p>
      <w:pPr>
        <w:ind w:firstLine="482"/>
        <w:jc w:val="center"/>
        <w:rPr>
          <w:rFonts w:hint="eastAsia" w:ascii="宋体" w:hAnsi="宋体" w:cs="宋体"/>
          <w:b/>
          <w:sz w:val="24"/>
          <w:szCs w:val="24"/>
        </w:rPr>
        <w:sectPr>
          <w:pgSz w:w="11906" w:h="16838"/>
          <w:pgMar w:top="1440" w:right="1797" w:bottom="1440" w:left="1797" w:header="851" w:footer="992" w:gutter="0"/>
          <w:cols w:space="720" w:num="1"/>
          <w:docGrid w:type="lines" w:linePitch="312" w:charSpace="0"/>
        </w:sectPr>
      </w:pPr>
    </w:p>
    <w:p>
      <w:pPr>
        <w:ind w:firstLine="482"/>
        <w:jc w:val="left"/>
        <w:rPr>
          <w:rFonts w:hint="eastAsia" w:ascii="宋体" w:hAnsi="宋体" w:cs="宋体"/>
          <w:b/>
          <w:sz w:val="24"/>
          <w:szCs w:val="24"/>
        </w:rPr>
      </w:pPr>
      <w:r>
        <w:rPr>
          <w:rFonts w:hint="eastAsia" w:ascii="宋体" w:hAnsi="宋体" w:cs="宋体"/>
          <w:b/>
          <w:sz w:val="24"/>
          <w:szCs w:val="24"/>
        </w:rPr>
        <w:t>附件12</w:t>
      </w:r>
    </w:p>
    <w:p>
      <w:pPr>
        <w:autoSpaceDN w:val="0"/>
        <w:spacing w:line="360" w:lineRule="auto"/>
        <w:jc w:val="left"/>
        <w:rPr>
          <w:rFonts w:hint="eastAsia" w:ascii="宋体" w:hAnsi="宋体" w:cs="宋体"/>
          <w:b/>
          <w:bCs/>
          <w:sz w:val="24"/>
        </w:rPr>
      </w:pPr>
    </w:p>
    <w:p>
      <w:pPr>
        <w:autoSpaceDN w:val="0"/>
        <w:spacing w:line="360" w:lineRule="auto"/>
        <w:jc w:val="center"/>
        <w:rPr>
          <w:rFonts w:hint="eastAsia" w:ascii="宋体" w:hAnsi="宋体" w:cs="宋体"/>
          <w:b/>
          <w:bCs/>
          <w:sz w:val="24"/>
        </w:rPr>
      </w:pPr>
    </w:p>
    <w:p>
      <w:pPr>
        <w:autoSpaceDN w:val="0"/>
        <w:spacing w:line="360" w:lineRule="auto"/>
        <w:jc w:val="center"/>
        <w:rPr>
          <w:rFonts w:hint="eastAsia" w:ascii="宋体" w:hAnsi="宋体" w:cs="宋体"/>
          <w:b/>
          <w:bCs/>
          <w:sz w:val="24"/>
        </w:rPr>
      </w:pPr>
      <w:r>
        <w:rPr>
          <w:rFonts w:hint="eastAsia" w:ascii="宋体" w:hAnsi="宋体" w:cs="宋体"/>
          <w:b/>
          <w:bCs/>
          <w:sz w:val="24"/>
        </w:rPr>
        <w:t>残疾人福利性单位声明函</w:t>
      </w:r>
    </w:p>
    <w:p>
      <w:pPr>
        <w:spacing w:line="588" w:lineRule="exact"/>
        <w:rPr>
          <w:rFonts w:hint="eastAsia" w:ascii="宋体" w:hAnsi="宋体" w:cs="宋体"/>
          <w:b/>
          <w:spacing w:val="6"/>
          <w:sz w:val="30"/>
          <w:szCs w:val="30"/>
        </w:rPr>
      </w:pPr>
    </w:p>
    <w:p>
      <w:pPr>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本单位郑重声明，根据《财政部 民政部 中国残疾人联合会关于促进残疾人就业政府采购政策的通知》（财库〔2017〕141号）的规定，本单位为符合条件的残疾人福利性单位，本单位参加本项目采购活动由本单位向采购人提供服务。</w:t>
      </w:r>
    </w:p>
    <w:p>
      <w:pPr>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本单位对上述声明的真实性负责。如有虚假，将依法承担相应责任。</w:t>
      </w:r>
    </w:p>
    <w:p>
      <w:pPr>
        <w:snapToGrid w:val="0"/>
        <w:spacing w:line="360" w:lineRule="auto"/>
        <w:ind w:firstLine="480" w:firstLineChars="200"/>
        <w:rPr>
          <w:rFonts w:hint="eastAsia" w:ascii="宋体" w:hAnsi="宋体" w:cs="宋体"/>
          <w:sz w:val="24"/>
          <w:szCs w:val="21"/>
        </w:rPr>
      </w:pPr>
    </w:p>
    <w:p>
      <w:pPr>
        <w:snapToGrid w:val="0"/>
        <w:spacing w:line="360" w:lineRule="auto"/>
        <w:ind w:firstLine="480" w:firstLineChars="200"/>
        <w:rPr>
          <w:rFonts w:hint="eastAsia" w:ascii="宋体" w:hAnsi="宋体" w:cs="宋体"/>
          <w:sz w:val="24"/>
          <w:szCs w:val="21"/>
        </w:rPr>
      </w:pPr>
    </w:p>
    <w:p>
      <w:pPr>
        <w:snapToGrid w:val="0"/>
        <w:spacing w:line="360" w:lineRule="auto"/>
        <w:ind w:firstLine="480" w:firstLineChars="200"/>
        <w:rPr>
          <w:rFonts w:hint="eastAsia" w:ascii="宋体" w:hAnsi="宋体" w:cs="宋体"/>
          <w:sz w:val="24"/>
          <w:szCs w:val="21"/>
        </w:rPr>
      </w:pPr>
    </w:p>
    <w:p>
      <w:pPr>
        <w:snapToGrid w:val="0"/>
        <w:spacing w:line="360" w:lineRule="auto"/>
        <w:ind w:firstLine="480" w:firstLineChars="200"/>
        <w:rPr>
          <w:rFonts w:hint="eastAsia" w:ascii="宋体" w:hAnsi="宋体" w:cs="宋体"/>
          <w:sz w:val="24"/>
          <w:szCs w:val="21"/>
        </w:rPr>
      </w:pPr>
    </w:p>
    <w:p>
      <w:pPr>
        <w:snapToGrid w:val="0"/>
        <w:spacing w:line="360" w:lineRule="auto"/>
        <w:ind w:firstLine="480" w:firstLineChars="200"/>
        <w:jc w:val="left"/>
        <w:rPr>
          <w:rFonts w:hint="eastAsia" w:ascii="宋体" w:hAnsi="宋体" w:cs="宋体"/>
          <w:sz w:val="24"/>
          <w:szCs w:val="21"/>
        </w:rPr>
      </w:pPr>
      <w:r>
        <w:rPr>
          <w:rFonts w:hint="eastAsia" w:ascii="宋体" w:hAnsi="宋体" w:cs="宋体"/>
          <w:sz w:val="24"/>
          <w:szCs w:val="21"/>
        </w:rPr>
        <w:t>投标人名称：</w:t>
      </w:r>
    </w:p>
    <w:p>
      <w:pPr>
        <w:snapToGrid w:val="0"/>
        <w:spacing w:line="360" w:lineRule="auto"/>
        <w:ind w:firstLine="480" w:firstLineChars="200"/>
        <w:jc w:val="left"/>
        <w:rPr>
          <w:rFonts w:hint="eastAsia" w:ascii="宋体" w:hAnsi="宋体" w:cs="宋体"/>
          <w:sz w:val="24"/>
          <w:szCs w:val="21"/>
        </w:rPr>
      </w:pPr>
    </w:p>
    <w:p>
      <w:pPr>
        <w:snapToGrid w:val="0"/>
        <w:spacing w:line="360" w:lineRule="auto"/>
        <w:ind w:firstLine="480" w:firstLineChars="200"/>
        <w:jc w:val="left"/>
        <w:rPr>
          <w:rFonts w:hint="eastAsia" w:ascii="宋体" w:hAnsi="宋体" w:cs="宋体"/>
          <w:sz w:val="24"/>
          <w:szCs w:val="21"/>
        </w:rPr>
      </w:pPr>
      <w:r>
        <w:rPr>
          <w:rFonts w:hint="eastAsia" w:ascii="宋体" w:hAnsi="宋体" w:cs="宋体"/>
          <w:sz w:val="24"/>
          <w:szCs w:val="21"/>
        </w:rPr>
        <w:t>日期：   年   月   日</w:t>
      </w:r>
    </w:p>
    <w:p>
      <w:pPr>
        <w:snapToGrid w:val="0"/>
        <w:spacing w:line="360" w:lineRule="auto"/>
        <w:ind w:firstLine="480" w:firstLineChars="200"/>
        <w:jc w:val="left"/>
        <w:rPr>
          <w:rFonts w:hint="eastAsia" w:ascii="宋体" w:hAnsi="宋体" w:cs="宋体"/>
          <w:sz w:val="24"/>
          <w:szCs w:val="21"/>
        </w:rPr>
      </w:pPr>
    </w:p>
    <w:p>
      <w:pPr>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注：</w:t>
      </w:r>
    </w:p>
    <w:p>
      <w:pPr>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1. 中标供应商为残疾人福利性单位的，将随中标结果同时公告其《残疾人福利性单位声明函》，接受社会监督。</w:t>
      </w:r>
    </w:p>
    <w:p>
      <w:pPr>
        <w:ind w:firstLine="482"/>
        <w:jc w:val="left"/>
        <w:rPr>
          <w:rFonts w:hint="eastAsia" w:ascii="宋体" w:hAnsi="宋体" w:cs="宋体"/>
          <w:b/>
          <w:sz w:val="24"/>
          <w:szCs w:val="24"/>
        </w:rPr>
      </w:pPr>
      <w:r>
        <w:rPr>
          <w:rFonts w:ascii="宋体" w:hAnsi="宋体" w:cs="宋体"/>
          <w:b/>
          <w:sz w:val="24"/>
          <w:szCs w:val="24"/>
        </w:rPr>
        <w:br w:type="page"/>
      </w:r>
    </w:p>
    <w:p>
      <w:pPr>
        <w:ind w:firstLine="482"/>
        <w:jc w:val="left"/>
        <w:rPr>
          <w:rFonts w:hint="eastAsia" w:ascii="宋体" w:hAnsi="宋体" w:cs="宋体"/>
          <w:b/>
          <w:sz w:val="24"/>
          <w:szCs w:val="24"/>
        </w:rPr>
      </w:pPr>
      <w:r>
        <w:rPr>
          <w:rFonts w:hint="eastAsia" w:ascii="宋体" w:hAnsi="宋体" w:cs="宋体"/>
          <w:b/>
          <w:sz w:val="24"/>
          <w:szCs w:val="24"/>
        </w:rPr>
        <w:t>附件13</w:t>
      </w:r>
    </w:p>
    <w:p>
      <w:pPr>
        <w:ind w:firstLine="482"/>
        <w:jc w:val="center"/>
        <w:rPr>
          <w:rFonts w:hint="eastAsia" w:ascii="宋体" w:hAnsi="宋体" w:cs="宋体"/>
          <w:b/>
          <w:sz w:val="24"/>
          <w:szCs w:val="24"/>
        </w:rPr>
      </w:pPr>
    </w:p>
    <w:p>
      <w:pPr>
        <w:ind w:firstLine="482"/>
        <w:jc w:val="center"/>
        <w:rPr>
          <w:rFonts w:hint="eastAsia" w:ascii="宋体" w:hAnsi="宋体" w:cs="宋体"/>
          <w:b/>
          <w:sz w:val="24"/>
          <w:szCs w:val="24"/>
        </w:rPr>
      </w:pPr>
      <w:r>
        <w:rPr>
          <w:rFonts w:hint="eastAsia" w:ascii="宋体" w:hAnsi="宋体" w:cs="宋体"/>
          <w:b/>
          <w:sz w:val="24"/>
          <w:szCs w:val="24"/>
        </w:rPr>
        <w:t>真诚投标承诺书</w:t>
      </w:r>
    </w:p>
    <w:p>
      <w:pPr>
        <w:ind w:firstLine="480"/>
        <w:rPr>
          <w:rFonts w:hint="eastAsia" w:ascii="宋体" w:hAnsi="宋体" w:cs="宋体"/>
          <w:sz w:val="24"/>
          <w:szCs w:val="24"/>
        </w:rPr>
      </w:pPr>
    </w:p>
    <w:p>
      <w:pPr>
        <w:spacing w:line="360" w:lineRule="auto"/>
        <w:ind w:firstLine="480"/>
        <w:rPr>
          <w:rFonts w:hint="eastAsia" w:ascii="宋体" w:hAnsi="宋体" w:cs="宋体"/>
          <w:sz w:val="24"/>
          <w:szCs w:val="24"/>
        </w:rPr>
      </w:pPr>
      <w:r>
        <w:rPr>
          <w:rFonts w:hint="eastAsia" w:ascii="宋体" w:hAnsi="宋体" w:cs="宋体"/>
          <w:sz w:val="24"/>
          <w:szCs w:val="24"/>
        </w:rPr>
        <w:t>天津泰达工程管理咨询有限公司：</w:t>
      </w:r>
    </w:p>
    <w:p>
      <w:pPr>
        <w:spacing w:line="360" w:lineRule="auto"/>
        <w:ind w:firstLine="480"/>
        <w:rPr>
          <w:rFonts w:hint="eastAsia" w:ascii="宋体" w:hAnsi="宋体" w:cs="宋体"/>
          <w:sz w:val="24"/>
          <w:szCs w:val="24"/>
        </w:rPr>
      </w:pPr>
      <w:r>
        <w:rPr>
          <w:rFonts w:hint="eastAsia" w:ascii="宋体" w:hAnsi="宋体" w:cs="宋体"/>
          <w:sz w:val="24"/>
          <w:szCs w:val="24"/>
        </w:rPr>
        <w:t>本投标人愿意参与“</w:t>
      </w:r>
      <w:r>
        <w:rPr>
          <w:rFonts w:hint="eastAsia" w:ascii="宋体" w:hAnsi="宋体" w:cs="宋体"/>
          <w:sz w:val="24"/>
          <w:szCs w:val="24"/>
          <w:u w:val="single"/>
        </w:rPr>
        <w:t xml:space="preserve">                       </w:t>
      </w:r>
      <w:r>
        <w:rPr>
          <w:rFonts w:hint="eastAsia" w:ascii="宋体" w:hAnsi="宋体" w:cs="宋体"/>
          <w:sz w:val="24"/>
          <w:szCs w:val="24"/>
        </w:rPr>
        <w:t>项目（项目编号：         ）”的投标，并作出如下承诺：</w:t>
      </w:r>
    </w:p>
    <w:p>
      <w:pPr>
        <w:spacing w:line="360" w:lineRule="auto"/>
        <w:ind w:firstLine="480"/>
        <w:rPr>
          <w:rFonts w:hint="eastAsia" w:ascii="宋体" w:hAnsi="宋体" w:cs="宋体"/>
          <w:sz w:val="24"/>
          <w:szCs w:val="24"/>
        </w:rPr>
      </w:pPr>
      <w:r>
        <w:rPr>
          <w:rFonts w:hint="eastAsia" w:ascii="宋体" w:hAnsi="宋体" w:cs="宋体"/>
          <w:sz w:val="24"/>
          <w:szCs w:val="24"/>
        </w:rPr>
        <w:t>1. 未与其他任何公司\个人达成固定价格的协议。</w:t>
      </w:r>
    </w:p>
    <w:p>
      <w:pPr>
        <w:spacing w:line="360" w:lineRule="auto"/>
        <w:ind w:firstLine="480"/>
        <w:rPr>
          <w:rFonts w:hint="eastAsia" w:ascii="宋体" w:hAnsi="宋体" w:cs="宋体"/>
          <w:sz w:val="24"/>
          <w:szCs w:val="24"/>
        </w:rPr>
      </w:pPr>
      <w:r>
        <w:rPr>
          <w:rFonts w:hint="eastAsia" w:ascii="宋体" w:hAnsi="宋体" w:cs="宋体"/>
          <w:sz w:val="24"/>
          <w:szCs w:val="24"/>
        </w:rPr>
        <w:t>2. 在投标撤回之前，不做以下任何事项：</w:t>
      </w:r>
    </w:p>
    <w:p>
      <w:pPr>
        <w:spacing w:line="360" w:lineRule="auto"/>
        <w:ind w:firstLine="480"/>
        <w:rPr>
          <w:rFonts w:hint="eastAsia" w:ascii="宋体" w:hAnsi="宋体" w:cs="宋体"/>
          <w:sz w:val="24"/>
          <w:szCs w:val="24"/>
        </w:rPr>
      </w:pPr>
      <w:r>
        <w:rPr>
          <w:rFonts w:hint="eastAsia" w:ascii="宋体" w:hAnsi="宋体" w:cs="宋体"/>
          <w:sz w:val="24"/>
          <w:szCs w:val="24"/>
        </w:rPr>
        <w:t>（1）向采购人以外的人员泄漏投标情况；</w:t>
      </w:r>
    </w:p>
    <w:p>
      <w:pPr>
        <w:spacing w:line="360" w:lineRule="auto"/>
        <w:ind w:firstLine="480"/>
        <w:rPr>
          <w:rFonts w:hint="eastAsia" w:ascii="宋体" w:hAnsi="宋体" w:cs="宋体"/>
          <w:sz w:val="24"/>
          <w:szCs w:val="24"/>
        </w:rPr>
      </w:pPr>
      <w:r>
        <w:rPr>
          <w:rFonts w:hint="eastAsia" w:ascii="宋体" w:hAnsi="宋体" w:cs="宋体"/>
          <w:sz w:val="24"/>
          <w:szCs w:val="24"/>
        </w:rPr>
        <w:t>（2）与其他参与本次投标的人达成可能限制竞争的协议；</w:t>
      </w:r>
    </w:p>
    <w:p>
      <w:pPr>
        <w:spacing w:line="360" w:lineRule="auto"/>
        <w:ind w:firstLine="480"/>
        <w:rPr>
          <w:rFonts w:hint="eastAsia" w:ascii="宋体" w:hAnsi="宋体" w:cs="宋体"/>
          <w:sz w:val="24"/>
          <w:szCs w:val="24"/>
        </w:rPr>
      </w:pPr>
      <w:r>
        <w:rPr>
          <w:rFonts w:hint="eastAsia" w:ascii="宋体" w:hAnsi="宋体" w:cs="宋体"/>
          <w:sz w:val="24"/>
          <w:szCs w:val="24"/>
        </w:rPr>
        <w:t>（3）为影响投标而向有关招标当事者提供金钱、物质及服务；</w:t>
      </w:r>
    </w:p>
    <w:p>
      <w:pPr>
        <w:tabs>
          <w:tab w:val="left" w:pos="720"/>
        </w:tabs>
        <w:spacing w:line="360" w:lineRule="auto"/>
        <w:ind w:firstLine="480"/>
        <w:rPr>
          <w:rFonts w:hint="eastAsia" w:ascii="宋体" w:hAnsi="宋体" w:cs="宋体"/>
          <w:sz w:val="24"/>
          <w:szCs w:val="24"/>
        </w:rPr>
      </w:pPr>
      <w:r>
        <w:rPr>
          <w:rFonts w:hint="eastAsia" w:ascii="宋体" w:hAnsi="宋体" w:cs="宋体"/>
          <w:sz w:val="24"/>
          <w:szCs w:val="24"/>
        </w:rPr>
        <w:t>3. 保证所投产品来自合法的供货渠道，若中标，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pPr>
        <w:spacing w:line="360" w:lineRule="auto"/>
        <w:ind w:firstLine="480"/>
        <w:rPr>
          <w:rFonts w:hint="eastAsia" w:ascii="宋体" w:hAnsi="宋体" w:cs="宋体"/>
          <w:sz w:val="24"/>
          <w:szCs w:val="24"/>
        </w:rPr>
      </w:pPr>
      <w:r>
        <w:rPr>
          <w:rFonts w:hint="eastAsia" w:ascii="宋体" w:hAnsi="宋体" w:cs="宋体"/>
          <w:sz w:val="24"/>
          <w:szCs w:val="24"/>
        </w:rPr>
        <w:t>4. 保证递交的投标文件不提供虚假材料，否则接受政府采购法第七十七条规定的处罚，列入不良行为记录名单，一至三年内禁止参加政府采购活动。以下材料或情形之一不实的均视为提供虚假材料：</w:t>
      </w:r>
    </w:p>
    <w:p>
      <w:pPr>
        <w:spacing w:line="360" w:lineRule="auto"/>
        <w:ind w:left="547" w:leftChars="228" w:firstLine="480"/>
        <w:rPr>
          <w:rFonts w:hint="eastAsia" w:ascii="宋体" w:hAnsi="宋体" w:cs="宋体"/>
          <w:sz w:val="24"/>
          <w:szCs w:val="24"/>
        </w:rPr>
      </w:pPr>
      <w:r>
        <w:rPr>
          <w:rFonts w:hint="eastAsia" w:ascii="宋体" w:hAnsi="宋体" w:cs="宋体"/>
          <w:sz w:val="24"/>
          <w:szCs w:val="24"/>
        </w:rPr>
        <w:t>（1）投标价格；（2）服务期；（3）业绩；</w:t>
      </w:r>
    </w:p>
    <w:p>
      <w:pPr>
        <w:spacing w:line="360" w:lineRule="auto"/>
        <w:ind w:left="547" w:leftChars="228" w:firstLine="480"/>
        <w:rPr>
          <w:rFonts w:hint="eastAsia" w:ascii="宋体" w:hAnsi="宋体" w:cs="宋体"/>
          <w:sz w:val="24"/>
          <w:szCs w:val="24"/>
        </w:rPr>
      </w:pPr>
      <w:r>
        <w:rPr>
          <w:rFonts w:hint="eastAsia" w:ascii="宋体" w:hAnsi="宋体" w:cs="宋体"/>
          <w:sz w:val="24"/>
          <w:szCs w:val="24"/>
        </w:rPr>
        <w:t>（4）资格文件；（5）技术响应；（6）服务及履约情况；</w:t>
      </w:r>
    </w:p>
    <w:p>
      <w:pPr>
        <w:spacing w:line="360" w:lineRule="auto"/>
        <w:ind w:firstLine="480"/>
        <w:rPr>
          <w:rFonts w:hint="eastAsia" w:ascii="宋体" w:hAnsi="宋体" w:cs="宋体"/>
          <w:sz w:val="24"/>
          <w:szCs w:val="24"/>
        </w:rPr>
      </w:pPr>
      <w:r>
        <w:rPr>
          <w:rFonts w:hint="eastAsia" w:ascii="宋体" w:hAnsi="宋体" w:cs="宋体"/>
          <w:sz w:val="24"/>
          <w:szCs w:val="24"/>
        </w:rPr>
        <w:t>特此承诺。</w:t>
      </w:r>
    </w:p>
    <w:p>
      <w:pPr>
        <w:spacing w:line="360" w:lineRule="auto"/>
        <w:ind w:firstLine="480"/>
        <w:rPr>
          <w:rFonts w:hint="eastAsia" w:ascii="宋体" w:hAnsi="宋体" w:cs="宋体"/>
          <w:sz w:val="24"/>
          <w:szCs w:val="24"/>
        </w:rPr>
      </w:pPr>
    </w:p>
    <w:p>
      <w:pPr>
        <w:spacing w:line="360" w:lineRule="auto"/>
        <w:ind w:left="192" w:firstLine="3948" w:firstLineChars="1645"/>
        <w:rPr>
          <w:rFonts w:hint="eastAsia" w:ascii="宋体" w:hAnsi="宋体" w:cs="宋体"/>
          <w:sz w:val="24"/>
          <w:szCs w:val="24"/>
        </w:rPr>
      </w:pPr>
      <w:r>
        <w:rPr>
          <w:rFonts w:hint="eastAsia" w:ascii="宋体" w:hAnsi="宋体" w:cs="宋体"/>
          <w:sz w:val="24"/>
          <w:szCs w:val="24"/>
        </w:rPr>
        <w:t>投标人代表签字：_______________</w:t>
      </w:r>
    </w:p>
    <w:p>
      <w:pPr>
        <w:spacing w:line="360" w:lineRule="auto"/>
        <w:ind w:left="192" w:firstLine="3948" w:firstLineChars="1645"/>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firstLine="3948" w:firstLineChars="1645"/>
        <w:rPr>
          <w:rFonts w:hint="eastAsia" w:ascii="宋体" w:hAnsi="宋体" w:cs="宋体"/>
          <w:sz w:val="24"/>
          <w:szCs w:val="24"/>
        </w:rPr>
      </w:pPr>
      <w:r>
        <w:rPr>
          <w:rFonts w:hint="eastAsia" w:ascii="宋体" w:hAnsi="宋体" w:cs="宋体"/>
          <w:sz w:val="24"/>
          <w:szCs w:val="24"/>
        </w:rPr>
        <w:t>投标人名称（公章）：_____________</w:t>
      </w:r>
    </w:p>
    <w:p>
      <w:pPr>
        <w:spacing w:line="360" w:lineRule="auto"/>
        <w:ind w:firstLine="480"/>
        <w:rPr>
          <w:rFonts w:hint="eastAsia" w:ascii="宋体" w:hAnsi="宋体" w:cs="宋体"/>
          <w:sz w:val="24"/>
          <w:szCs w:val="24"/>
        </w:rPr>
      </w:pPr>
      <w:r>
        <w:rPr>
          <w:rFonts w:hint="eastAsia" w:ascii="宋体" w:hAnsi="宋体" w:cs="宋体"/>
          <w:sz w:val="24"/>
          <w:szCs w:val="24"/>
        </w:rPr>
        <w:t xml:space="preserve"> </w:t>
      </w:r>
    </w:p>
    <w:p>
      <w:pPr>
        <w:spacing w:line="360" w:lineRule="auto"/>
        <w:ind w:firstLine="480"/>
        <w:jc w:val="center"/>
        <w:rPr>
          <w:rFonts w:hint="eastAsia" w:ascii="宋体" w:hAnsi="宋体" w:cs="宋体"/>
          <w:sz w:val="24"/>
          <w:szCs w:val="24"/>
        </w:rPr>
        <w:sectPr>
          <w:pgSz w:w="11906" w:h="16838"/>
          <w:pgMar w:top="1440" w:right="1797" w:bottom="1440" w:left="1797" w:header="851" w:footer="992" w:gutter="0"/>
          <w:cols w:space="720" w:num="1"/>
          <w:docGrid w:type="lines" w:linePitch="312" w:charSpace="0"/>
        </w:sectPr>
      </w:pPr>
    </w:p>
    <w:p>
      <w:pPr>
        <w:pStyle w:val="21"/>
        <w:widowControl/>
        <w:spacing w:line="460" w:lineRule="atLeast"/>
        <w:ind w:firstLine="482"/>
        <w:rPr>
          <w:rFonts w:hint="eastAsia" w:ascii="宋体" w:hAnsi="宋体" w:cs="宋体"/>
          <w:b/>
        </w:rPr>
      </w:pPr>
      <w:bookmarkStart w:id="41" w:name="_Toc29156"/>
      <w:bookmarkStart w:id="42" w:name="_Toc20975"/>
      <w:bookmarkStart w:id="43" w:name="_Toc26215"/>
      <w:bookmarkStart w:id="44" w:name="_Toc11452"/>
      <w:bookmarkStart w:id="45" w:name="_Toc10703"/>
      <w:bookmarkStart w:id="46" w:name="_Toc22265"/>
      <w:bookmarkStart w:id="47" w:name="_Toc31150"/>
      <w:r>
        <w:rPr>
          <w:rFonts w:hint="eastAsia" w:ascii="宋体" w:hAnsi="宋体" w:cs="宋体"/>
          <w:b/>
        </w:rPr>
        <w:t>附件14</w:t>
      </w:r>
    </w:p>
    <w:p>
      <w:pPr>
        <w:jc w:val="center"/>
        <w:rPr>
          <w:rFonts w:hint="eastAsia" w:ascii="宋体" w:hAnsi="宋体" w:cs="宋体"/>
          <w:b/>
          <w:sz w:val="24"/>
          <w:szCs w:val="24"/>
        </w:rPr>
      </w:pPr>
      <w:r>
        <w:rPr>
          <w:rFonts w:hint="eastAsia" w:ascii="宋体" w:hAnsi="宋体" w:cs="宋体"/>
          <w:b/>
          <w:sz w:val="24"/>
          <w:szCs w:val="24"/>
        </w:rPr>
        <w:t>承诺书</w:t>
      </w:r>
    </w:p>
    <w:p>
      <w:pPr>
        <w:spacing w:line="560" w:lineRule="exact"/>
        <w:ind w:firstLine="601"/>
        <w:rPr>
          <w:rFonts w:hint="eastAsia" w:ascii="宋体" w:hAnsi="宋体" w:cs="宋体"/>
          <w:sz w:val="24"/>
          <w:szCs w:val="24"/>
        </w:rPr>
      </w:pPr>
    </w:p>
    <w:p>
      <w:pPr>
        <w:spacing w:line="560" w:lineRule="exact"/>
        <w:ind w:firstLine="601"/>
        <w:rPr>
          <w:rFonts w:hint="eastAsia" w:ascii="宋体" w:hAnsi="宋体" w:cs="宋体"/>
          <w:sz w:val="24"/>
          <w:szCs w:val="24"/>
        </w:rPr>
      </w:pPr>
      <w:r>
        <w:rPr>
          <w:rFonts w:hint="eastAsia" w:ascii="宋体" w:hAnsi="宋体" w:cs="宋体"/>
          <w:sz w:val="24"/>
          <w:szCs w:val="24"/>
        </w:rPr>
        <w:t>我单位现参加</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 xml:space="preserve">  ），并作出如下承诺：</w:t>
      </w:r>
    </w:p>
    <w:p>
      <w:pPr>
        <w:spacing w:line="560" w:lineRule="exact"/>
        <w:ind w:firstLine="601"/>
        <w:rPr>
          <w:rFonts w:hint="eastAsia" w:ascii="宋体" w:hAnsi="宋体" w:cs="宋体"/>
          <w:sz w:val="24"/>
          <w:szCs w:val="24"/>
        </w:rPr>
      </w:pPr>
      <w:r>
        <w:rPr>
          <w:rFonts w:hint="eastAsia" w:ascii="宋体" w:hAnsi="宋体" w:cs="宋体"/>
          <w:sz w:val="24"/>
          <w:szCs w:val="24"/>
        </w:rPr>
        <w:t>我单位不存在《中华人民共和国政府采购法实施条例》(国务院令第658号)第18条中“单位负责人为同一人或者存在直接控股、管理关系的不同供应商，不得参加同一合同项下的政府采购活动。”的情形，如若出现以上情况，一经查实，视为无效投标并接受相应处罚。</w:t>
      </w:r>
    </w:p>
    <w:p>
      <w:pPr>
        <w:spacing w:line="560" w:lineRule="exact"/>
        <w:ind w:firstLine="601"/>
        <w:rPr>
          <w:rFonts w:hint="eastAsia" w:ascii="宋体" w:hAnsi="宋体" w:cs="宋体"/>
          <w:sz w:val="24"/>
          <w:szCs w:val="24"/>
        </w:rPr>
      </w:pPr>
      <w:r>
        <w:rPr>
          <w:rFonts w:hint="eastAsia" w:ascii="宋体" w:hAnsi="宋体" w:cs="宋体"/>
          <w:sz w:val="24"/>
          <w:szCs w:val="24"/>
        </w:rPr>
        <w:t>特此承诺。</w:t>
      </w:r>
    </w:p>
    <w:p>
      <w:pPr>
        <w:spacing w:line="560" w:lineRule="exact"/>
        <w:ind w:firstLine="601"/>
        <w:rPr>
          <w:rFonts w:hint="eastAsia" w:ascii="宋体" w:hAnsi="宋体" w:cs="宋体"/>
          <w:sz w:val="24"/>
          <w:szCs w:val="24"/>
        </w:rPr>
      </w:pPr>
    </w:p>
    <w:p>
      <w:pPr>
        <w:spacing w:line="560" w:lineRule="exact"/>
        <w:ind w:firstLine="601"/>
        <w:rPr>
          <w:rFonts w:hint="eastAsia" w:ascii="宋体" w:hAnsi="宋体" w:cs="宋体"/>
          <w:sz w:val="24"/>
          <w:szCs w:val="24"/>
        </w:rPr>
      </w:pPr>
      <w:r>
        <w:rPr>
          <w:rFonts w:hint="eastAsia" w:ascii="宋体" w:hAnsi="宋体" w:cs="宋体"/>
          <w:sz w:val="24"/>
          <w:szCs w:val="24"/>
        </w:rPr>
        <w:t xml:space="preserve">                  </w:t>
      </w:r>
    </w:p>
    <w:p>
      <w:pPr>
        <w:spacing w:line="560" w:lineRule="exact"/>
        <w:ind w:firstLine="601"/>
        <w:rPr>
          <w:rFonts w:hint="eastAsia" w:ascii="宋体" w:hAnsi="宋体" w:cs="宋体"/>
          <w:sz w:val="24"/>
          <w:szCs w:val="24"/>
        </w:rPr>
      </w:pPr>
      <w:r>
        <w:rPr>
          <w:rFonts w:hint="eastAsia" w:ascii="宋体" w:hAnsi="宋体" w:cs="宋体"/>
          <w:sz w:val="24"/>
          <w:szCs w:val="24"/>
        </w:rPr>
        <w:t xml:space="preserve">                 </w:t>
      </w:r>
    </w:p>
    <w:p>
      <w:pPr>
        <w:spacing w:line="560" w:lineRule="exact"/>
        <w:ind w:right="640"/>
        <w:jc w:val="right"/>
        <w:rPr>
          <w:rFonts w:hint="eastAsia" w:ascii="宋体" w:hAnsi="宋体" w:cs="宋体"/>
          <w:sz w:val="24"/>
          <w:szCs w:val="24"/>
        </w:rPr>
      </w:pPr>
      <w:r>
        <w:rPr>
          <w:rFonts w:hint="eastAsia" w:ascii="宋体" w:hAnsi="宋体" w:cs="宋体"/>
          <w:sz w:val="24"/>
          <w:szCs w:val="24"/>
        </w:rPr>
        <w:t>投标单位（公章）：</w:t>
      </w:r>
    </w:p>
    <w:p>
      <w:pPr>
        <w:spacing w:line="560" w:lineRule="exact"/>
        <w:ind w:right="640"/>
        <w:jc w:val="right"/>
        <w:rPr>
          <w:rFonts w:hint="eastAsia" w:ascii="宋体" w:hAnsi="宋体" w:cs="宋体"/>
          <w:sz w:val="24"/>
          <w:szCs w:val="24"/>
        </w:rPr>
      </w:pPr>
      <w:r>
        <w:rPr>
          <w:rFonts w:hint="eastAsia" w:ascii="宋体" w:hAnsi="宋体" w:cs="宋体"/>
          <w:sz w:val="24"/>
          <w:szCs w:val="24"/>
        </w:rPr>
        <w:t>投标人代表签字：</w:t>
      </w:r>
    </w:p>
    <w:p>
      <w:pPr>
        <w:wordWrap w:val="0"/>
        <w:spacing w:line="560" w:lineRule="exact"/>
        <w:ind w:right="960"/>
        <w:jc w:val="right"/>
        <w:rPr>
          <w:rFonts w:hint="eastAsia" w:ascii="宋体" w:hAnsi="宋体" w:cs="宋体"/>
          <w:sz w:val="24"/>
          <w:szCs w:val="24"/>
        </w:rPr>
        <w:sectPr>
          <w:pgSz w:w="11906" w:h="16838"/>
          <w:pgMar w:top="1440" w:right="1800" w:bottom="1440" w:left="1800" w:header="851" w:footer="992" w:gutter="0"/>
          <w:cols w:space="720" w:num="1"/>
          <w:docGrid w:type="lines" w:linePitch="312" w:charSpace="0"/>
        </w:sectPr>
      </w:pPr>
      <w:r>
        <w:rPr>
          <w:rFonts w:hint="eastAsia" w:ascii="宋体" w:hAnsi="宋体" w:cs="宋体"/>
          <w:sz w:val="24"/>
          <w:szCs w:val="24"/>
        </w:rPr>
        <w:t xml:space="preserve"> 年   月    日</w:t>
      </w:r>
    </w:p>
    <w:p>
      <w:pPr>
        <w:pStyle w:val="21"/>
        <w:widowControl/>
        <w:spacing w:line="460" w:lineRule="atLeast"/>
        <w:ind w:firstLine="0" w:firstLineChars="0"/>
        <w:rPr>
          <w:rFonts w:ascii="宋体" w:hAnsi="宋体" w:cs="宋体"/>
          <w:b/>
        </w:rPr>
      </w:pPr>
      <w:r>
        <w:rPr>
          <w:rFonts w:hint="eastAsia" w:ascii="宋体" w:hAnsi="宋体" w:cs="宋体"/>
          <w:b/>
        </w:rPr>
        <w:t>附件15</w:t>
      </w:r>
    </w:p>
    <w:p>
      <w:pPr>
        <w:spacing w:line="360" w:lineRule="auto"/>
        <w:ind w:firstLine="465"/>
        <w:jc w:val="center"/>
        <w:rPr>
          <w:rFonts w:ascii="宋体" w:hAnsi="宋体" w:cs="Arial"/>
          <w:b/>
          <w:sz w:val="24"/>
          <w:szCs w:val="24"/>
        </w:rPr>
      </w:pPr>
      <w:r>
        <w:rPr>
          <w:rFonts w:hint="eastAsia" w:ascii="宋体" w:hAnsi="宋体" w:cs="Arial"/>
          <w:b/>
          <w:sz w:val="24"/>
          <w:szCs w:val="24"/>
        </w:rPr>
        <w:t>保证金账户以及中标服务费发票开具说明函</w:t>
      </w:r>
    </w:p>
    <w:p>
      <w:pPr>
        <w:spacing w:line="360" w:lineRule="auto"/>
        <w:ind w:firstLine="465"/>
        <w:jc w:val="center"/>
        <w:rPr>
          <w:rFonts w:ascii="宋体" w:hAnsi="宋体" w:cs="Arial"/>
          <w:b/>
          <w:sz w:val="30"/>
          <w:szCs w:val="30"/>
        </w:rPr>
      </w:pPr>
    </w:p>
    <w:p>
      <w:pPr>
        <w:spacing w:line="360" w:lineRule="auto"/>
        <w:rPr>
          <w:rFonts w:ascii="宋体" w:hAnsi="宋体" w:cs="Arial"/>
          <w:sz w:val="24"/>
          <w:szCs w:val="24"/>
        </w:rPr>
      </w:pPr>
      <w:r>
        <w:rPr>
          <w:rFonts w:hint="eastAsia" w:ascii="宋体" w:hAnsi="宋体" w:cs="Arial"/>
          <w:sz w:val="24"/>
          <w:szCs w:val="24"/>
          <w:lang w:eastAsia="zh-CN"/>
        </w:rPr>
        <w:t>天津医科大学中新生态城医院</w:t>
      </w:r>
      <w:r>
        <w:rPr>
          <w:rFonts w:hint="eastAsia" w:ascii="宋体" w:hAnsi="宋体" w:cs="Arial"/>
          <w:sz w:val="24"/>
          <w:szCs w:val="24"/>
        </w:rPr>
        <w:t xml:space="preserve">： </w:t>
      </w:r>
    </w:p>
    <w:p>
      <w:pPr>
        <w:spacing w:line="360" w:lineRule="auto"/>
        <w:ind w:firstLine="480" w:firstLineChars="200"/>
        <w:rPr>
          <w:rFonts w:ascii="宋体" w:hAnsi="宋体" w:cs="Arial"/>
          <w:sz w:val="24"/>
          <w:szCs w:val="24"/>
        </w:rPr>
      </w:pPr>
      <w:r>
        <w:rPr>
          <w:rFonts w:hint="eastAsia" w:ascii="宋体" w:hAnsi="宋体" w:cs="Arial"/>
          <w:sz w:val="24"/>
          <w:szCs w:val="24"/>
        </w:rPr>
        <w:t>我单位参加了由贵单位组织的</w:t>
      </w:r>
      <w:r>
        <w:rPr>
          <w:rFonts w:hint="eastAsia" w:ascii="宋体" w:hAnsi="宋体" w:cs="Arial"/>
          <w:sz w:val="24"/>
          <w:szCs w:val="24"/>
          <w:u w:val="single"/>
        </w:rPr>
        <w:t xml:space="preserve">                     </w:t>
      </w:r>
      <w:r>
        <w:rPr>
          <w:rFonts w:hint="eastAsia" w:ascii="宋体" w:hAnsi="宋体" w:cs="Arial"/>
          <w:sz w:val="24"/>
          <w:szCs w:val="24"/>
        </w:rPr>
        <w:t>（项目名称）的投标，项目编号：</w:t>
      </w:r>
      <w:r>
        <w:rPr>
          <w:rFonts w:hint="eastAsia" w:ascii="宋体" w:hAnsi="宋体" w:cs="Arial"/>
          <w:sz w:val="24"/>
          <w:szCs w:val="24"/>
          <w:u w:val="single"/>
        </w:rPr>
        <w:t xml:space="preserve">                    </w:t>
      </w:r>
      <w:r>
        <w:rPr>
          <w:rFonts w:hint="eastAsia" w:ascii="宋体" w:hAnsi="宋体" w:cs="Arial"/>
          <w:sz w:val="24"/>
          <w:szCs w:val="24"/>
        </w:rPr>
        <w:t>，包号：</w:t>
      </w:r>
      <w:r>
        <w:rPr>
          <w:rFonts w:hint="eastAsia" w:ascii="宋体" w:hAnsi="宋体" w:cs="Arial"/>
          <w:sz w:val="24"/>
          <w:szCs w:val="24"/>
          <w:u w:val="single"/>
        </w:rPr>
        <w:t xml:space="preserve">     </w:t>
      </w:r>
      <w:r>
        <w:rPr>
          <w:rFonts w:hint="eastAsia" w:ascii="宋体" w:hAnsi="宋体" w:cs="Arial"/>
          <w:sz w:val="24"/>
          <w:szCs w:val="24"/>
        </w:rPr>
        <w:t>（如有）。</w:t>
      </w:r>
    </w:p>
    <w:p>
      <w:pPr>
        <w:spacing w:line="360" w:lineRule="auto"/>
        <w:ind w:firstLine="480" w:firstLineChars="200"/>
        <w:rPr>
          <w:rFonts w:ascii="宋体" w:hAnsi="宋体" w:cs="Arial"/>
          <w:sz w:val="24"/>
          <w:szCs w:val="24"/>
        </w:rPr>
      </w:pPr>
      <w:r>
        <w:rPr>
          <w:rFonts w:hint="eastAsia" w:ascii="宋体" w:hAnsi="宋体" w:cs="Arial"/>
          <w:sz w:val="24"/>
          <w:szCs w:val="24"/>
        </w:rPr>
        <w:t>一、关于</w:t>
      </w:r>
      <w:r>
        <w:rPr>
          <w:rFonts w:ascii="宋体" w:hAnsi="宋体" w:cs="Arial"/>
          <w:sz w:val="24"/>
          <w:szCs w:val="24"/>
        </w:rPr>
        <w:t>保证金退回账户的情况说明</w:t>
      </w:r>
      <w:r>
        <w:rPr>
          <w:rFonts w:hint="eastAsia" w:ascii="宋体" w:hAnsi="宋体" w:cs="Arial"/>
          <w:sz w:val="24"/>
          <w:szCs w:val="24"/>
        </w:rPr>
        <w:t>：</w:t>
      </w:r>
    </w:p>
    <w:p>
      <w:pPr>
        <w:spacing w:line="360" w:lineRule="auto"/>
        <w:rPr>
          <w:rFonts w:ascii="宋体" w:hAnsi="宋体" w:cs="Arial"/>
          <w:b/>
          <w:sz w:val="24"/>
          <w:szCs w:val="24"/>
        </w:rPr>
      </w:pPr>
      <w:r>
        <w:rPr>
          <w:rFonts w:hint="eastAsia" w:ascii="宋体" w:hAnsi="宋体" w:cs="Arial"/>
          <w:sz w:val="24"/>
          <w:szCs w:val="24"/>
        </w:rPr>
        <w:t>退回开户行及账号为我单位基本帐户（或一般账户）</w:t>
      </w:r>
    </w:p>
    <w:p>
      <w:pPr>
        <w:spacing w:line="360" w:lineRule="auto"/>
        <w:rPr>
          <w:rFonts w:ascii="宋体" w:hAnsi="宋体" w:cs="Arial"/>
          <w:sz w:val="24"/>
          <w:szCs w:val="24"/>
        </w:rPr>
      </w:pPr>
      <w:r>
        <w:rPr>
          <w:rFonts w:hint="eastAsia" w:ascii="宋体" w:hAnsi="宋体" w:cs="Arial"/>
          <w:sz w:val="24"/>
          <w:szCs w:val="24"/>
        </w:rPr>
        <w:t>开户行：</w:t>
      </w:r>
    </w:p>
    <w:p>
      <w:pPr>
        <w:spacing w:line="360" w:lineRule="auto"/>
        <w:rPr>
          <w:rFonts w:ascii="宋体" w:hAnsi="宋体" w:cs="Arial"/>
          <w:b/>
          <w:sz w:val="24"/>
          <w:szCs w:val="24"/>
        </w:rPr>
      </w:pPr>
      <w:r>
        <w:rPr>
          <w:rFonts w:hint="eastAsia" w:ascii="宋体" w:hAnsi="宋体" w:cs="Arial"/>
          <w:sz w:val="24"/>
          <w:szCs w:val="24"/>
        </w:rPr>
        <w:t>账号：</w:t>
      </w:r>
    </w:p>
    <w:p>
      <w:pPr>
        <w:spacing w:line="360" w:lineRule="auto"/>
        <w:rPr>
          <w:rFonts w:ascii="宋体" w:hAnsi="宋体" w:cs="Arial"/>
          <w:sz w:val="24"/>
          <w:szCs w:val="24"/>
        </w:rPr>
      </w:pPr>
    </w:p>
    <w:p>
      <w:pPr>
        <w:spacing w:line="360" w:lineRule="auto"/>
        <w:ind w:firstLine="480" w:firstLineChars="200"/>
        <w:rPr>
          <w:rFonts w:ascii="宋体" w:hAnsi="宋体" w:cs="Arial"/>
          <w:sz w:val="24"/>
          <w:szCs w:val="24"/>
        </w:rPr>
      </w:pPr>
      <w:r>
        <w:rPr>
          <w:rFonts w:ascii="宋体" w:hAnsi="宋体" w:cs="Arial"/>
          <w:sz w:val="24"/>
          <w:szCs w:val="24"/>
        </w:rPr>
        <w:t>二</w:t>
      </w:r>
      <w:r>
        <w:rPr>
          <w:rFonts w:hint="eastAsia" w:ascii="宋体" w:hAnsi="宋体" w:cs="Arial"/>
          <w:sz w:val="24"/>
          <w:szCs w:val="24"/>
        </w:rPr>
        <w:t>、</w:t>
      </w:r>
      <w:r>
        <w:rPr>
          <w:rFonts w:ascii="宋体" w:hAnsi="宋体" w:cs="Arial"/>
          <w:sz w:val="24"/>
          <w:szCs w:val="24"/>
        </w:rPr>
        <w:t>关于</w:t>
      </w:r>
      <w:r>
        <w:rPr>
          <w:rFonts w:hint="eastAsia" w:ascii="宋体" w:hAnsi="宋体" w:cs="Arial"/>
          <w:sz w:val="24"/>
          <w:szCs w:val="24"/>
        </w:rPr>
        <w:t>中标服务费发票开具的说明：</w:t>
      </w:r>
    </w:p>
    <w:p>
      <w:pPr>
        <w:spacing w:line="360" w:lineRule="auto"/>
        <w:ind w:firstLine="480" w:firstLineChars="200"/>
        <w:rPr>
          <w:rFonts w:ascii="宋体" w:hAnsi="宋体" w:cs="Arial"/>
          <w:sz w:val="24"/>
          <w:szCs w:val="24"/>
        </w:rPr>
      </w:pPr>
      <w:r>
        <w:rPr>
          <w:rFonts w:hint="eastAsia" w:ascii="宋体" w:hAnsi="宋体" w:cs="Arial"/>
          <w:sz w:val="24"/>
          <w:szCs w:val="24"/>
        </w:rPr>
        <w:t>我单位在此特别说明，如若中标，请将中标服务费发票以如下</w:t>
      </w:r>
      <w:r>
        <w:rPr>
          <w:rFonts w:hint="eastAsia" w:ascii="宋体" w:hAnsi="宋体" w:cs="Arial"/>
          <w:sz w:val="24"/>
          <w:szCs w:val="24"/>
          <w:u w:val="single"/>
        </w:rPr>
        <w:t xml:space="preserve">     </w:t>
      </w:r>
      <w:r>
        <w:rPr>
          <w:rFonts w:hint="eastAsia" w:ascii="宋体" w:hAnsi="宋体" w:cs="Arial"/>
          <w:sz w:val="24"/>
          <w:szCs w:val="24"/>
        </w:rPr>
        <w:t>形式开具。</w:t>
      </w:r>
    </w:p>
    <w:p>
      <w:pPr>
        <w:spacing w:line="360" w:lineRule="auto"/>
        <w:ind w:firstLine="420"/>
        <w:rPr>
          <w:rFonts w:ascii="宋体" w:hAnsi="宋体" w:cs="Arial"/>
          <w:sz w:val="24"/>
          <w:szCs w:val="24"/>
        </w:rPr>
      </w:pPr>
      <w:r>
        <w:rPr>
          <w:rFonts w:hint="eastAsia" w:ascii="宋体" w:hAnsi="宋体" w:cs="Arial"/>
          <w:sz w:val="24"/>
          <w:szCs w:val="24"/>
        </w:rPr>
        <w:t xml:space="preserve">（1）增值税专用发票    </w:t>
      </w:r>
      <w:r>
        <w:rPr>
          <w:rFonts w:ascii="宋体" w:hAnsi="宋体" w:cs="Arial"/>
          <w:sz w:val="24"/>
          <w:szCs w:val="24"/>
        </w:rPr>
        <w:t xml:space="preserve">   </w:t>
      </w:r>
      <w:r>
        <w:rPr>
          <w:rFonts w:hint="eastAsia" w:ascii="宋体" w:hAnsi="宋体" w:cs="Arial"/>
          <w:sz w:val="24"/>
          <w:szCs w:val="24"/>
        </w:rPr>
        <w:t>（2）增值税普通发票</w:t>
      </w:r>
    </w:p>
    <w:p>
      <w:pPr>
        <w:spacing w:line="360" w:lineRule="auto"/>
        <w:ind w:firstLine="420"/>
        <w:rPr>
          <w:rFonts w:ascii="宋体" w:hAnsi="宋体" w:cs="Arial"/>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261" w:type="dxa"/>
            <w:noWrap w:val="0"/>
            <w:vAlign w:val="center"/>
          </w:tcPr>
          <w:p>
            <w:pPr>
              <w:rPr>
                <w:rFonts w:ascii="宋体" w:hAnsi="宋体" w:cs="Arial"/>
                <w:sz w:val="24"/>
                <w:szCs w:val="24"/>
              </w:rPr>
            </w:pPr>
            <w:r>
              <w:rPr>
                <w:rFonts w:hint="eastAsia" w:ascii="宋体" w:hAnsi="宋体" w:cs="Arial"/>
                <w:sz w:val="24"/>
                <w:szCs w:val="24"/>
              </w:rPr>
              <w:t>如选择开具增值税专用发票，请继续填写以下内容</w:t>
            </w:r>
          </w:p>
        </w:tc>
        <w:tc>
          <w:tcPr>
            <w:tcW w:w="4261" w:type="dxa"/>
            <w:noWrap w:val="0"/>
            <w:vAlign w:val="center"/>
          </w:tcPr>
          <w:p>
            <w:pPr>
              <w:rPr>
                <w:rFonts w:ascii="宋体" w:hAnsi="宋体" w:cs="Arial"/>
                <w:sz w:val="24"/>
                <w:szCs w:val="24"/>
              </w:rPr>
            </w:pPr>
            <w:r>
              <w:rPr>
                <w:rFonts w:hint="eastAsia" w:ascii="宋体" w:hAnsi="宋体" w:cs="Arial"/>
                <w:sz w:val="24"/>
                <w:szCs w:val="24"/>
              </w:rPr>
              <w:t>如选择开具增值税普通发票，请继续填写以下内容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单位名称：</w:t>
            </w:r>
          </w:p>
        </w:tc>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纳税人识别号：</w:t>
            </w:r>
          </w:p>
        </w:tc>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地址、电话：</w:t>
            </w:r>
          </w:p>
        </w:tc>
        <w:tc>
          <w:tcPr>
            <w:tcW w:w="4261" w:type="dxa"/>
            <w:noWrap w:val="0"/>
            <w:vAlign w:val="center"/>
          </w:tcPr>
          <w:p>
            <w:pPr>
              <w:spacing w:line="360" w:lineRule="auto"/>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开户行：</w:t>
            </w:r>
          </w:p>
        </w:tc>
        <w:tc>
          <w:tcPr>
            <w:tcW w:w="4261" w:type="dxa"/>
            <w:noWrap w:val="0"/>
            <w:vAlign w:val="center"/>
          </w:tcPr>
          <w:p>
            <w:pPr>
              <w:spacing w:line="360" w:lineRule="auto"/>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账号：</w:t>
            </w:r>
          </w:p>
        </w:tc>
        <w:tc>
          <w:tcPr>
            <w:tcW w:w="4261" w:type="dxa"/>
            <w:noWrap w:val="0"/>
            <w:vAlign w:val="center"/>
          </w:tcPr>
          <w:p>
            <w:pPr>
              <w:spacing w:line="360" w:lineRule="auto"/>
              <w:rPr>
                <w:rFonts w:ascii="宋体" w:hAnsi="宋体" w:cs="Arial"/>
                <w:sz w:val="24"/>
                <w:szCs w:val="24"/>
              </w:rPr>
            </w:pPr>
          </w:p>
        </w:tc>
      </w:tr>
    </w:tbl>
    <w:p>
      <w:pPr>
        <w:spacing w:line="360" w:lineRule="auto"/>
        <w:rPr>
          <w:rFonts w:ascii="宋体" w:hAnsi="宋体" w:cs="Arial"/>
          <w:sz w:val="24"/>
          <w:szCs w:val="24"/>
        </w:rPr>
      </w:pPr>
    </w:p>
    <w:p>
      <w:pPr>
        <w:spacing w:line="360" w:lineRule="auto"/>
        <w:rPr>
          <w:rFonts w:ascii="宋体" w:hAnsi="宋体" w:cs="Arial"/>
          <w:sz w:val="24"/>
          <w:szCs w:val="24"/>
        </w:rPr>
      </w:pPr>
      <w:r>
        <w:rPr>
          <w:rFonts w:hint="eastAsia" w:ascii="宋体" w:hAnsi="宋体" w:cs="Arial"/>
          <w:sz w:val="24"/>
          <w:szCs w:val="24"/>
        </w:rPr>
        <w:t>投标人名称（盖章）：</w:t>
      </w:r>
    </w:p>
    <w:p>
      <w:pPr>
        <w:jc w:val="left"/>
        <w:rPr>
          <w:rFonts w:ascii="宋体" w:hAnsi="宋体"/>
          <w:b/>
          <w:sz w:val="24"/>
          <w:szCs w:val="24"/>
        </w:rPr>
      </w:pPr>
      <w:r>
        <w:rPr>
          <w:rFonts w:hint="eastAsia" w:ascii="宋体" w:hAnsi="宋体" w:cs="Arial"/>
          <w:sz w:val="24"/>
          <w:szCs w:val="24"/>
        </w:rPr>
        <w:t>日期：</w:t>
      </w:r>
    </w:p>
    <w:p>
      <w:pPr>
        <w:ind w:firstLine="480"/>
        <w:rPr>
          <w:rFonts w:hint="eastAsia" w:ascii="宋体" w:hAnsi="宋体" w:cs="宋体"/>
          <w:sz w:val="24"/>
          <w:szCs w:val="24"/>
        </w:rPr>
      </w:pPr>
      <w:r>
        <w:rPr>
          <w:rFonts w:ascii="宋体" w:hAnsi="宋体" w:cs="宋体"/>
          <w:kern w:val="0"/>
          <w:sz w:val="24"/>
          <w:szCs w:val="24"/>
        </w:rPr>
        <w:br w:type="page"/>
      </w:r>
    </w:p>
    <w:p>
      <w:pPr>
        <w:pStyle w:val="9"/>
        <w:widowControl/>
        <w:ind w:firstLine="482"/>
        <w:jc w:val="center"/>
        <w:rPr>
          <w:rFonts w:hint="eastAsia" w:ascii="宋体" w:hAnsi="宋体" w:cs="宋体"/>
          <w:b/>
          <w:bCs/>
          <w:szCs w:val="24"/>
        </w:rPr>
      </w:pPr>
      <w:bookmarkStart w:id="48" w:name="_Toc22171"/>
      <w:bookmarkStart w:id="49" w:name="_Toc12524"/>
      <w:bookmarkStart w:id="50" w:name="_Toc17953"/>
      <w:bookmarkStart w:id="51" w:name="_Toc11347"/>
      <w:bookmarkStart w:id="52" w:name="_Toc13482"/>
      <w:r>
        <w:rPr>
          <w:rFonts w:hint="eastAsia" w:ascii="宋体" w:hAnsi="宋体" w:cs="宋体"/>
          <w:b/>
          <w:bCs/>
          <w:szCs w:val="24"/>
        </w:rPr>
        <w:t>二、第二阶段商务标投标文件格式</w:t>
      </w:r>
      <w:bookmarkEnd w:id="41"/>
      <w:bookmarkEnd w:id="42"/>
      <w:bookmarkEnd w:id="43"/>
      <w:bookmarkEnd w:id="44"/>
      <w:bookmarkEnd w:id="45"/>
      <w:bookmarkEnd w:id="46"/>
      <w:bookmarkEnd w:id="47"/>
      <w:bookmarkEnd w:id="48"/>
      <w:bookmarkEnd w:id="49"/>
      <w:bookmarkEnd w:id="50"/>
      <w:bookmarkEnd w:id="51"/>
      <w:bookmarkEnd w:id="52"/>
      <w:r>
        <w:rPr>
          <w:rFonts w:hint="eastAsia" w:ascii="宋体" w:hAnsi="宋体" w:cs="宋体"/>
          <w:b/>
          <w:bCs/>
          <w:szCs w:val="24"/>
        </w:rPr>
        <w:t>说明</w:t>
      </w:r>
    </w:p>
    <w:p>
      <w:pPr>
        <w:tabs>
          <w:tab w:val="left" w:pos="360"/>
        </w:tabs>
        <w:spacing w:line="460" w:lineRule="exact"/>
        <w:ind w:firstLine="482"/>
        <w:jc w:val="center"/>
        <w:rPr>
          <w:rFonts w:hint="eastAsia" w:ascii="宋体" w:hAnsi="宋体" w:cs="宋体"/>
          <w:b/>
          <w:sz w:val="24"/>
          <w:szCs w:val="24"/>
        </w:rPr>
      </w:pPr>
    </w:p>
    <w:p>
      <w:pPr>
        <w:tabs>
          <w:tab w:val="left" w:pos="360"/>
        </w:tabs>
        <w:spacing w:line="460" w:lineRule="exact"/>
        <w:ind w:firstLine="482"/>
        <w:jc w:val="center"/>
        <w:rPr>
          <w:rFonts w:hint="eastAsia" w:ascii="宋体" w:hAnsi="宋体" w:cs="宋体"/>
          <w:b/>
          <w:sz w:val="24"/>
          <w:szCs w:val="24"/>
        </w:rPr>
      </w:pPr>
    </w:p>
    <w:p>
      <w:pPr>
        <w:tabs>
          <w:tab w:val="left" w:pos="360"/>
        </w:tabs>
        <w:spacing w:line="460" w:lineRule="exact"/>
        <w:ind w:firstLine="480"/>
        <w:rPr>
          <w:rFonts w:hint="eastAsia" w:ascii="宋体" w:hAnsi="宋体" w:cs="宋体"/>
          <w:bCs/>
          <w:sz w:val="24"/>
          <w:szCs w:val="24"/>
        </w:rPr>
      </w:pPr>
      <w:r>
        <w:rPr>
          <w:rFonts w:hint="eastAsia" w:ascii="宋体" w:hAnsi="宋体" w:cs="宋体"/>
          <w:bCs/>
          <w:sz w:val="24"/>
          <w:szCs w:val="24"/>
        </w:rPr>
        <w:t>1、第二阶段商务标投标文件须分正本和副本，单独装订、密封。</w:t>
      </w:r>
    </w:p>
    <w:p>
      <w:pPr>
        <w:tabs>
          <w:tab w:val="left" w:pos="360"/>
        </w:tabs>
        <w:spacing w:line="460" w:lineRule="exact"/>
        <w:ind w:firstLine="480"/>
        <w:rPr>
          <w:rFonts w:hint="eastAsia" w:ascii="宋体" w:hAnsi="宋体" w:cs="宋体"/>
          <w:bCs/>
          <w:sz w:val="24"/>
          <w:szCs w:val="24"/>
        </w:rPr>
      </w:pPr>
      <w:r>
        <w:rPr>
          <w:rFonts w:hint="eastAsia" w:ascii="宋体" w:hAnsi="宋体" w:cs="宋体"/>
          <w:bCs/>
          <w:sz w:val="24"/>
          <w:szCs w:val="24"/>
        </w:rPr>
        <w:t>2、所有价格应按供应商须知所规定的货币单位填写。所报价格真实、准确无误。</w:t>
      </w:r>
    </w:p>
    <w:p>
      <w:pPr>
        <w:tabs>
          <w:tab w:val="left" w:pos="360"/>
        </w:tabs>
        <w:ind w:firstLine="482"/>
        <w:jc w:val="center"/>
        <w:rPr>
          <w:rFonts w:hint="eastAsia" w:ascii="宋体" w:hAnsi="宋体" w:cs="宋体"/>
          <w:sz w:val="24"/>
          <w:szCs w:val="24"/>
        </w:rPr>
      </w:pPr>
      <w:r>
        <w:rPr>
          <w:rFonts w:ascii="宋体" w:hAnsi="宋体" w:cs="宋体"/>
          <w:bCs/>
          <w:sz w:val="24"/>
          <w:szCs w:val="24"/>
        </w:rPr>
        <w:br w:type="page"/>
      </w:r>
      <w:r>
        <w:rPr>
          <w:rFonts w:hint="eastAsia" w:ascii="宋体" w:hAnsi="宋体" w:cs="宋体"/>
          <w:sz w:val="24"/>
          <w:szCs w:val="24"/>
        </w:rPr>
        <w:t xml:space="preserve">                                         </w:t>
      </w:r>
    </w:p>
    <w:p>
      <w:pPr>
        <w:tabs>
          <w:tab w:val="left" w:pos="360"/>
        </w:tabs>
        <w:ind w:firstLine="482"/>
        <w:jc w:val="center"/>
        <w:rPr>
          <w:rFonts w:hint="eastAsia" w:ascii="宋体" w:hAnsi="宋体" w:cs="宋体"/>
          <w:sz w:val="24"/>
          <w:szCs w:val="24"/>
        </w:rPr>
      </w:pPr>
    </w:p>
    <w:p>
      <w:pPr>
        <w:tabs>
          <w:tab w:val="left" w:pos="360"/>
        </w:tabs>
        <w:ind w:firstLine="482"/>
        <w:jc w:val="right"/>
        <w:rPr>
          <w:rFonts w:hint="eastAsia" w:ascii="宋体" w:hAnsi="宋体" w:cs="宋体"/>
          <w:b/>
          <w:sz w:val="44"/>
          <w:szCs w:val="44"/>
        </w:rPr>
      </w:pPr>
      <w:r>
        <w:rPr>
          <w:rFonts w:hint="eastAsia" w:ascii="宋体" w:hAnsi="宋体" w:cs="宋体"/>
          <w:b/>
          <w:sz w:val="44"/>
          <w:szCs w:val="44"/>
        </w:rPr>
        <w:t>正本（副本）</w:t>
      </w:r>
    </w:p>
    <w:p>
      <w:pPr>
        <w:tabs>
          <w:tab w:val="left" w:pos="360"/>
        </w:tabs>
        <w:ind w:firstLine="480"/>
        <w:jc w:val="center"/>
        <w:rPr>
          <w:rFonts w:hint="eastAsia" w:ascii="宋体" w:hAnsi="宋体" w:cs="宋体"/>
          <w:sz w:val="24"/>
          <w:szCs w:val="24"/>
        </w:rPr>
      </w:pPr>
    </w:p>
    <w:p>
      <w:pPr>
        <w:tabs>
          <w:tab w:val="left" w:pos="360"/>
        </w:tabs>
        <w:ind w:firstLine="480"/>
        <w:jc w:val="center"/>
        <w:rPr>
          <w:rFonts w:hint="eastAsia" w:ascii="宋体" w:hAnsi="宋体" w:cs="宋体"/>
          <w:sz w:val="24"/>
          <w:szCs w:val="24"/>
        </w:rPr>
      </w:pPr>
    </w:p>
    <w:p>
      <w:pPr>
        <w:tabs>
          <w:tab w:val="left" w:pos="360"/>
        </w:tabs>
        <w:ind w:firstLine="480"/>
        <w:jc w:val="center"/>
        <w:rPr>
          <w:rFonts w:hint="eastAsia" w:ascii="宋体" w:hAnsi="宋体" w:cs="宋体"/>
          <w:sz w:val="84"/>
          <w:szCs w:val="84"/>
        </w:rPr>
      </w:pPr>
    </w:p>
    <w:p>
      <w:pPr>
        <w:tabs>
          <w:tab w:val="left" w:pos="360"/>
        </w:tabs>
        <w:jc w:val="center"/>
        <w:rPr>
          <w:rFonts w:hint="eastAsia" w:ascii="宋体" w:hAnsi="宋体" w:cs="宋体"/>
          <w:b/>
          <w:bCs/>
          <w:sz w:val="84"/>
          <w:szCs w:val="84"/>
        </w:rPr>
      </w:pPr>
      <w:r>
        <w:rPr>
          <w:rFonts w:hint="eastAsia" w:ascii="宋体" w:hAnsi="宋体" w:cs="宋体"/>
          <w:b/>
          <w:bCs/>
          <w:sz w:val="84"/>
          <w:szCs w:val="84"/>
        </w:rPr>
        <w:t>投  标  文  件</w:t>
      </w:r>
    </w:p>
    <w:p>
      <w:pPr>
        <w:tabs>
          <w:tab w:val="left" w:pos="360"/>
        </w:tabs>
        <w:ind w:firstLine="482"/>
        <w:rPr>
          <w:rFonts w:hint="eastAsia" w:ascii="宋体" w:hAnsi="宋体" w:cs="宋体"/>
          <w:b/>
          <w:bCs/>
          <w:sz w:val="32"/>
          <w:szCs w:val="32"/>
        </w:rPr>
      </w:pPr>
    </w:p>
    <w:p>
      <w:pPr>
        <w:tabs>
          <w:tab w:val="left" w:pos="360"/>
        </w:tabs>
        <w:ind w:firstLine="482"/>
        <w:rPr>
          <w:rFonts w:hint="eastAsia" w:ascii="宋体" w:hAnsi="宋体" w:cs="宋体"/>
          <w:b/>
          <w:bCs/>
          <w:sz w:val="32"/>
          <w:szCs w:val="32"/>
        </w:rPr>
      </w:pPr>
      <w:r>
        <w:rPr>
          <w:rFonts w:hint="eastAsia" w:ascii="宋体" w:hAnsi="宋体" w:cs="宋体"/>
          <w:b/>
          <w:bCs/>
          <w:sz w:val="32"/>
          <w:szCs w:val="32"/>
        </w:rPr>
        <w:t xml:space="preserve">                  （商务标）</w:t>
      </w:r>
    </w:p>
    <w:p>
      <w:pPr>
        <w:tabs>
          <w:tab w:val="left" w:pos="360"/>
        </w:tabs>
        <w:ind w:firstLine="482"/>
        <w:rPr>
          <w:rFonts w:hint="eastAsia" w:ascii="宋体" w:hAnsi="宋体" w:cs="宋体"/>
          <w:b/>
          <w:bCs/>
          <w:sz w:val="24"/>
          <w:szCs w:val="24"/>
        </w:rPr>
      </w:pPr>
    </w:p>
    <w:p>
      <w:pPr>
        <w:tabs>
          <w:tab w:val="left" w:pos="360"/>
        </w:tabs>
        <w:spacing w:line="460" w:lineRule="exact"/>
        <w:ind w:firstLine="480"/>
        <w:rPr>
          <w:rFonts w:hint="eastAsia" w:ascii="宋体" w:hAnsi="宋体" w:cs="宋体"/>
          <w:sz w:val="24"/>
          <w:szCs w:val="24"/>
        </w:rPr>
      </w:pPr>
    </w:p>
    <w:p>
      <w:pPr>
        <w:tabs>
          <w:tab w:val="left" w:pos="360"/>
        </w:tabs>
        <w:spacing w:line="460" w:lineRule="exact"/>
        <w:ind w:firstLine="480"/>
        <w:rPr>
          <w:rFonts w:hint="eastAsia" w:ascii="宋体" w:hAnsi="宋体" w:cs="宋体"/>
          <w:sz w:val="24"/>
          <w:szCs w:val="24"/>
        </w:rPr>
      </w:pPr>
    </w:p>
    <w:p>
      <w:pPr>
        <w:tabs>
          <w:tab w:val="left" w:pos="360"/>
        </w:tabs>
        <w:spacing w:line="460" w:lineRule="exact"/>
        <w:ind w:firstLine="480"/>
        <w:rPr>
          <w:rFonts w:hint="eastAsia" w:ascii="宋体" w:hAnsi="宋体" w:cs="宋体"/>
          <w:sz w:val="24"/>
          <w:szCs w:val="24"/>
        </w:rPr>
      </w:pPr>
    </w:p>
    <w:p>
      <w:pPr>
        <w:tabs>
          <w:tab w:val="left" w:pos="360"/>
        </w:tabs>
        <w:spacing w:line="460" w:lineRule="exact"/>
        <w:ind w:firstLine="480"/>
        <w:rPr>
          <w:rFonts w:hint="eastAsia" w:ascii="宋体" w:hAnsi="宋体" w:cs="宋体"/>
          <w:sz w:val="24"/>
          <w:szCs w:val="24"/>
        </w:rPr>
      </w:pPr>
    </w:p>
    <w:p>
      <w:pPr>
        <w:tabs>
          <w:tab w:val="left" w:pos="360"/>
        </w:tabs>
        <w:spacing w:line="360" w:lineRule="auto"/>
        <w:ind w:firstLine="480"/>
        <w:rPr>
          <w:rFonts w:hint="eastAsia" w:ascii="宋体" w:hAnsi="宋体" w:cs="宋体"/>
          <w:sz w:val="24"/>
          <w:szCs w:val="24"/>
        </w:rPr>
      </w:pP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项目名称：</w:t>
      </w: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项目编号：</w:t>
      </w: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投标人名称：</w:t>
      </w: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投标人地址：</w:t>
      </w: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法定代表人：</w:t>
      </w: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投标人代表</w:t>
      </w: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日期：</w:t>
      </w:r>
    </w:p>
    <w:p>
      <w:pPr>
        <w:tabs>
          <w:tab w:val="left" w:pos="360"/>
        </w:tabs>
        <w:spacing w:line="360" w:lineRule="auto"/>
        <w:ind w:firstLine="480"/>
        <w:rPr>
          <w:rFonts w:hint="eastAsia" w:ascii="宋体" w:hAnsi="宋体" w:cs="宋体"/>
          <w:sz w:val="24"/>
          <w:szCs w:val="24"/>
        </w:rPr>
      </w:pPr>
    </w:p>
    <w:p>
      <w:pPr>
        <w:tabs>
          <w:tab w:val="left" w:pos="360"/>
        </w:tabs>
        <w:spacing w:line="460" w:lineRule="exact"/>
        <w:ind w:firstLine="480"/>
        <w:rPr>
          <w:rFonts w:hint="eastAsia" w:ascii="宋体" w:hAnsi="宋体" w:cs="宋体"/>
          <w:sz w:val="24"/>
          <w:szCs w:val="24"/>
        </w:rPr>
      </w:pPr>
    </w:p>
    <w:p>
      <w:pPr>
        <w:tabs>
          <w:tab w:val="left" w:pos="360"/>
        </w:tabs>
        <w:spacing w:line="460" w:lineRule="exact"/>
        <w:ind w:firstLine="480"/>
        <w:rPr>
          <w:rFonts w:hint="eastAsia" w:ascii="宋体" w:hAnsi="宋体" w:cs="宋体"/>
          <w:sz w:val="24"/>
          <w:szCs w:val="24"/>
        </w:rPr>
      </w:pPr>
    </w:p>
    <w:p>
      <w:pPr>
        <w:tabs>
          <w:tab w:val="left" w:pos="360"/>
        </w:tabs>
        <w:spacing w:line="460" w:lineRule="exact"/>
        <w:ind w:firstLine="482"/>
        <w:rPr>
          <w:rFonts w:hint="eastAsia" w:ascii="宋体" w:hAnsi="宋体" w:cs="宋体"/>
          <w:b/>
          <w:sz w:val="24"/>
          <w:szCs w:val="24"/>
        </w:rPr>
        <w:sectPr>
          <w:pgSz w:w="11906" w:h="16838"/>
          <w:pgMar w:top="1440" w:right="1800" w:bottom="1440" w:left="1800" w:header="851" w:footer="992" w:gutter="0"/>
          <w:cols w:space="720" w:num="1"/>
          <w:docGrid w:type="lines" w:linePitch="312" w:charSpace="0"/>
        </w:sectPr>
      </w:pPr>
    </w:p>
    <w:p>
      <w:pPr>
        <w:tabs>
          <w:tab w:val="left" w:pos="360"/>
        </w:tabs>
        <w:spacing w:line="460" w:lineRule="exact"/>
        <w:ind w:firstLine="482"/>
        <w:rPr>
          <w:rFonts w:hint="eastAsia" w:ascii="宋体" w:hAnsi="宋体" w:cs="宋体"/>
          <w:sz w:val="24"/>
          <w:szCs w:val="24"/>
        </w:rPr>
      </w:pPr>
      <w:r>
        <w:rPr>
          <w:rFonts w:hint="eastAsia" w:ascii="宋体" w:hAnsi="宋体" w:cs="宋体"/>
          <w:b/>
          <w:sz w:val="24"/>
          <w:szCs w:val="24"/>
        </w:rPr>
        <w:t>附件1</w:t>
      </w:r>
    </w:p>
    <w:p>
      <w:pPr>
        <w:tabs>
          <w:tab w:val="left" w:pos="360"/>
        </w:tabs>
        <w:spacing w:after="240" w:line="460" w:lineRule="exact"/>
        <w:ind w:firstLine="482"/>
        <w:jc w:val="center"/>
        <w:rPr>
          <w:rFonts w:hint="eastAsia" w:ascii="宋体" w:hAnsi="宋体" w:cs="宋体"/>
          <w:b/>
          <w:sz w:val="24"/>
          <w:szCs w:val="24"/>
        </w:rPr>
      </w:pPr>
      <w:r>
        <w:rPr>
          <w:rFonts w:hint="eastAsia" w:ascii="宋体" w:hAnsi="宋体" w:cs="宋体"/>
          <w:b/>
          <w:sz w:val="24"/>
          <w:szCs w:val="24"/>
        </w:rPr>
        <w:t>报价书</w:t>
      </w:r>
    </w:p>
    <w:p>
      <w:pPr>
        <w:spacing w:after="240" w:line="460" w:lineRule="exact"/>
        <w:ind w:firstLine="480"/>
        <w:rPr>
          <w:rFonts w:hint="eastAsia" w:ascii="宋体" w:hAns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eastAsia="zh-CN"/>
        </w:rPr>
        <w:t>天际医科大学中新生态城医院</w:t>
      </w:r>
    </w:p>
    <w:p>
      <w:pPr>
        <w:tabs>
          <w:tab w:val="left" w:pos="540"/>
          <w:tab w:val="left" w:pos="720"/>
        </w:tabs>
        <w:spacing w:line="460" w:lineRule="exact"/>
        <w:ind w:firstLine="480"/>
        <w:rPr>
          <w:rFonts w:hint="eastAsia" w:ascii="宋体" w:hAnsi="宋体" w:cs="宋体"/>
          <w:sz w:val="24"/>
          <w:szCs w:val="24"/>
        </w:rPr>
      </w:pPr>
      <w:r>
        <w:rPr>
          <w:rFonts w:hint="eastAsia" w:ascii="宋体" w:hAnsi="宋体" w:cs="宋体"/>
          <w:sz w:val="24"/>
          <w:szCs w:val="24"/>
        </w:rPr>
        <w:t>根据贵方为</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）的投标邀请，签字代表</w:t>
      </w:r>
      <w:r>
        <w:rPr>
          <w:rFonts w:hint="eastAsia" w:ascii="宋体" w:hAnsi="宋体" w:cs="宋体"/>
          <w:sz w:val="24"/>
          <w:szCs w:val="24"/>
          <w:u w:val="single"/>
        </w:rPr>
        <w:t xml:space="preserve">                </w:t>
      </w:r>
      <w:r>
        <w:rPr>
          <w:rFonts w:hint="eastAsia" w:ascii="宋体" w:hAnsi="宋体" w:cs="宋体"/>
          <w:sz w:val="24"/>
          <w:szCs w:val="24"/>
        </w:rPr>
        <w:t>（姓名</w:t>
      </w:r>
      <w:r>
        <w:rPr>
          <w:rFonts w:hint="eastAsia" w:ascii="宋体" w:hAnsi="宋体" w:cs="宋体"/>
          <w:sz w:val="24"/>
          <w:szCs w:val="24"/>
          <w:lang w:val="en-GB"/>
        </w:rPr>
        <w:t>/</w:t>
      </w:r>
      <w:r>
        <w:rPr>
          <w:rFonts w:hint="eastAsia" w:ascii="宋体" w:hAnsi="宋体" w:cs="宋体"/>
          <w:sz w:val="24"/>
          <w:szCs w:val="24"/>
        </w:rPr>
        <w:t>职务）经正式授权并代表投标人</w:t>
      </w:r>
      <w:r>
        <w:rPr>
          <w:rFonts w:hint="eastAsia" w:ascii="宋体" w:hAnsi="宋体" w:cs="宋体"/>
          <w:sz w:val="24"/>
          <w:szCs w:val="24"/>
          <w:u w:val="single"/>
        </w:rPr>
        <w:t xml:space="preserve">                  </w:t>
      </w:r>
      <w:r>
        <w:rPr>
          <w:rFonts w:hint="eastAsia" w:ascii="宋体" w:hAnsi="宋体" w:cs="宋体"/>
          <w:sz w:val="24"/>
          <w:szCs w:val="24"/>
        </w:rPr>
        <w:t>（投标人名称、地址）提交下述文件正本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份和电子版</w:t>
      </w:r>
      <w:r>
        <w:rPr>
          <w:rFonts w:hint="eastAsia" w:ascii="宋体" w:hAnsi="宋体" w:cs="宋体"/>
          <w:sz w:val="24"/>
          <w:szCs w:val="24"/>
          <w:u w:val="single"/>
        </w:rPr>
        <w:t xml:space="preserve">   </w:t>
      </w:r>
      <w:r>
        <w:rPr>
          <w:rFonts w:hint="eastAsia" w:ascii="宋体" w:hAnsi="宋体" w:cs="宋体"/>
          <w:sz w:val="24"/>
          <w:szCs w:val="24"/>
        </w:rPr>
        <w:t>份。</w:t>
      </w:r>
    </w:p>
    <w:p>
      <w:pPr>
        <w:spacing w:line="460" w:lineRule="exact"/>
        <w:ind w:firstLine="480"/>
        <w:rPr>
          <w:rFonts w:hint="eastAsia" w:ascii="宋体" w:hAnsi="宋体" w:cs="宋体"/>
          <w:sz w:val="24"/>
          <w:szCs w:val="24"/>
        </w:rPr>
      </w:pPr>
      <w:r>
        <w:rPr>
          <w:rFonts w:hint="eastAsia" w:ascii="宋体" w:hAnsi="宋体" w:cs="宋体"/>
          <w:sz w:val="24"/>
          <w:szCs w:val="24"/>
        </w:rPr>
        <w:t>1、 开标一览表</w:t>
      </w:r>
    </w:p>
    <w:p>
      <w:pPr>
        <w:spacing w:line="360" w:lineRule="auto"/>
        <w:jc w:val="center"/>
        <w:rPr>
          <w:rFonts w:hint="eastAsia" w:ascii="宋体" w:hAnsi="宋体" w:cs="宋体"/>
          <w:b/>
          <w:bCs/>
          <w:sz w:val="28"/>
        </w:rPr>
      </w:pPr>
      <w:r>
        <w:rPr>
          <w:rFonts w:hint="eastAsia" w:ascii="宋体" w:hAnsi="宋体" w:cs="宋体"/>
          <w:b/>
          <w:bCs/>
          <w:sz w:val="28"/>
        </w:rPr>
        <w:t>开 标 一 览 表</w:t>
      </w:r>
    </w:p>
    <w:tbl>
      <w:tblPr>
        <w:tblStyle w:val="10"/>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932"/>
        <w:gridCol w:w="305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516" w:type="dxa"/>
            <w:noWrap w:val="0"/>
            <w:vAlign w:val="top"/>
          </w:tcPr>
          <w:p>
            <w:pPr>
              <w:spacing w:before="100" w:beforeAutospacing="1" w:after="100" w:afterAutospacing="1"/>
              <w:jc w:val="center"/>
              <w:rPr>
                <w:rFonts w:hint="eastAsia" w:ascii="宋体" w:hAnsi="宋体" w:cs="宋体"/>
                <w:sz w:val="24"/>
                <w:szCs w:val="24"/>
              </w:rPr>
            </w:pPr>
            <w:r>
              <w:rPr>
                <w:rFonts w:hint="eastAsia" w:ascii="宋体" w:hAnsi="宋体" w:cs="宋体"/>
                <w:sz w:val="24"/>
                <w:szCs w:val="24"/>
              </w:rPr>
              <w:t>序号</w:t>
            </w:r>
          </w:p>
        </w:tc>
        <w:tc>
          <w:tcPr>
            <w:tcW w:w="2932" w:type="dxa"/>
            <w:noWrap w:val="0"/>
            <w:vAlign w:val="top"/>
          </w:tcPr>
          <w:p>
            <w:pPr>
              <w:spacing w:before="100" w:beforeAutospacing="1" w:after="100" w:afterAutospacing="1"/>
              <w:jc w:val="center"/>
              <w:rPr>
                <w:rFonts w:hint="eastAsia" w:ascii="宋体" w:hAnsi="宋体" w:cs="宋体"/>
                <w:sz w:val="24"/>
                <w:szCs w:val="24"/>
              </w:rPr>
            </w:pPr>
            <w:r>
              <w:rPr>
                <w:rFonts w:hint="eastAsia" w:ascii="宋体" w:hAnsi="宋体" w:cs="宋体"/>
                <w:sz w:val="24"/>
                <w:szCs w:val="24"/>
              </w:rPr>
              <w:t>项目名称</w:t>
            </w:r>
          </w:p>
        </w:tc>
        <w:tc>
          <w:tcPr>
            <w:tcW w:w="3055" w:type="dxa"/>
            <w:noWrap w:val="0"/>
            <w:vAlign w:val="top"/>
          </w:tcPr>
          <w:p>
            <w:pPr>
              <w:spacing w:before="100" w:beforeAutospacing="1" w:after="100" w:afterAutospacing="1"/>
              <w:jc w:val="center"/>
              <w:rPr>
                <w:rFonts w:hint="eastAsia" w:ascii="宋体" w:hAnsi="宋体" w:cs="宋体"/>
                <w:sz w:val="24"/>
                <w:szCs w:val="24"/>
              </w:rPr>
            </w:pPr>
            <w:r>
              <w:rPr>
                <w:rFonts w:hint="eastAsia" w:ascii="宋体" w:hAnsi="宋体" w:cs="宋体"/>
                <w:sz w:val="24"/>
                <w:szCs w:val="24"/>
              </w:rPr>
              <w:t>服务期限</w:t>
            </w:r>
          </w:p>
        </w:tc>
        <w:tc>
          <w:tcPr>
            <w:tcW w:w="1873" w:type="dxa"/>
            <w:noWrap w:val="0"/>
            <w:vAlign w:val="top"/>
          </w:tcPr>
          <w:p>
            <w:pPr>
              <w:spacing w:before="100" w:beforeAutospacing="1" w:after="100" w:afterAutospacing="1"/>
              <w:jc w:val="center"/>
              <w:rPr>
                <w:rFonts w:hint="eastAsia" w:ascii="宋体" w:hAnsi="宋体" w:cs="宋体"/>
                <w:sz w:val="24"/>
                <w:szCs w:val="24"/>
              </w:rPr>
            </w:pPr>
            <w:r>
              <w:rPr>
                <w:rFonts w:hint="eastAsia" w:ascii="宋体" w:hAnsi="宋体" w:cs="宋体"/>
                <w:sz w:val="24"/>
                <w:szCs w:val="24"/>
              </w:rPr>
              <w:t>投标价（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6" w:type="dxa"/>
            <w:noWrap w:val="0"/>
            <w:vAlign w:val="top"/>
          </w:tcPr>
          <w:p>
            <w:pPr>
              <w:spacing w:line="360" w:lineRule="auto"/>
              <w:jc w:val="center"/>
              <w:rPr>
                <w:rFonts w:hint="eastAsia" w:ascii="宋体" w:hAnsi="宋体" w:cs="宋体"/>
                <w:sz w:val="24"/>
              </w:rPr>
            </w:pPr>
            <w:r>
              <w:rPr>
                <w:rFonts w:hint="eastAsia" w:ascii="宋体" w:hAnsi="宋体" w:cs="宋体"/>
                <w:sz w:val="24"/>
              </w:rPr>
              <w:t>1</w:t>
            </w:r>
          </w:p>
        </w:tc>
        <w:tc>
          <w:tcPr>
            <w:tcW w:w="2932" w:type="dxa"/>
            <w:noWrap w:val="0"/>
            <w:vAlign w:val="top"/>
          </w:tcPr>
          <w:p>
            <w:pPr>
              <w:spacing w:line="360" w:lineRule="auto"/>
              <w:jc w:val="center"/>
              <w:rPr>
                <w:rFonts w:hint="eastAsia" w:ascii="宋体" w:hAnsi="宋体" w:cs="宋体"/>
                <w:sz w:val="24"/>
              </w:rPr>
            </w:pPr>
          </w:p>
        </w:tc>
        <w:tc>
          <w:tcPr>
            <w:tcW w:w="3055" w:type="dxa"/>
            <w:noWrap w:val="0"/>
            <w:vAlign w:val="top"/>
          </w:tcPr>
          <w:p>
            <w:pPr>
              <w:spacing w:line="360" w:lineRule="auto"/>
              <w:jc w:val="center"/>
              <w:rPr>
                <w:rFonts w:hint="eastAsia" w:ascii="宋体" w:hAnsi="宋体" w:cs="宋体"/>
                <w:sz w:val="24"/>
              </w:rPr>
            </w:pPr>
          </w:p>
        </w:tc>
        <w:tc>
          <w:tcPr>
            <w:tcW w:w="1873"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03" w:type="dxa"/>
            <w:gridSpan w:val="3"/>
            <w:noWrap w:val="0"/>
            <w:vAlign w:val="top"/>
          </w:tcPr>
          <w:p>
            <w:pPr>
              <w:spacing w:line="360" w:lineRule="auto"/>
              <w:jc w:val="center"/>
              <w:rPr>
                <w:rFonts w:hint="eastAsia" w:ascii="宋体" w:hAnsi="宋体" w:cs="宋体"/>
                <w:sz w:val="24"/>
              </w:rPr>
            </w:pPr>
            <w:r>
              <w:rPr>
                <w:rFonts w:hint="eastAsia" w:ascii="宋体" w:hAnsi="宋体" w:cs="宋体"/>
                <w:sz w:val="24"/>
              </w:rPr>
              <w:t>合计</w:t>
            </w:r>
          </w:p>
        </w:tc>
        <w:tc>
          <w:tcPr>
            <w:tcW w:w="1873" w:type="dxa"/>
            <w:noWrap w:val="0"/>
            <w:vAlign w:val="top"/>
          </w:tcPr>
          <w:p>
            <w:pPr>
              <w:spacing w:line="360" w:lineRule="auto"/>
              <w:jc w:val="left"/>
              <w:rPr>
                <w:rFonts w:hint="eastAsia" w:ascii="宋体" w:hAnsi="宋体" w:cs="宋体"/>
                <w:sz w:val="24"/>
              </w:rPr>
            </w:pPr>
            <w:r>
              <w:rPr>
                <w:rFonts w:hint="eastAsia" w:ascii="宋体" w:hAnsi="宋体" w:cs="宋体"/>
                <w:sz w:val="24"/>
              </w:rPr>
              <w:t>￥</w:t>
            </w:r>
          </w:p>
        </w:tc>
      </w:tr>
    </w:tbl>
    <w:p>
      <w:pPr>
        <w:spacing w:line="460" w:lineRule="exact"/>
        <w:ind w:firstLine="480"/>
        <w:rPr>
          <w:rFonts w:hint="eastAsia" w:ascii="宋体" w:hAnsi="宋体" w:cs="宋体"/>
          <w:sz w:val="24"/>
          <w:szCs w:val="24"/>
        </w:rPr>
      </w:pPr>
    </w:p>
    <w:p>
      <w:pPr>
        <w:pStyle w:val="22"/>
        <w:numPr>
          <w:ilvl w:val="0"/>
          <w:numId w:val="8"/>
        </w:numPr>
        <w:spacing w:line="460" w:lineRule="exact"/>
        <w:ind w:firstLineChars="0"/>
        <w:rPr>
          <w:rFonts w:hint="eastAsia" w:ascii="宋体" w:hAnsi="宋体" w:cs="宋体"/>
          <w:sz w:val="24"/>
          <w:szCs w:val="24"/>
        </w:rPr>
      </w:pPr>
      <w:r>
        <w:rPr>
          <w:rFonts w:hint="eastAsia" w:ascii="宋体" w:hAnsi="宋体" w:cs="宋体"/>
          <w:sz w:val="24"/>
          <w:szCs w:val="24"/>
        </w:rPr>
        <w:t>报价明细表（后附）</w:t>
      </w:r>
    </w:p>
    <w:p>
      <w:pPr>
        <w:spacing w:line="460" w:lineRule="exact"/>
        <w:ind w:left="420"/>
        <w:rPr>
          <w:rFonts w:hint="eastAsia" w:ascii="宋体" w:hAnsi="宋体" w:cs="宋体"/>
          <w:sz w:val="24"/>
          <w:szCs w:val="24"/>
        </w:rPr>
      </w:pPr>
    </w:p>
    <w:p>
      <w:pPr>
        <w:spacing w:line="460" w:lineRule="exact"/>
        <w:ind w:left="420"/>
        <w:rPr>
          <w:rFonts w:hint="eastAsia" w:ascii="宋体" w:hAnsi="宋体" w:cs="宋体"/>
          <w:sz w:val="24"/>
          <w:szCs w:val="24"/>
        </w:rPr>
      </w:pPr>
      <w:r>
        <w:rPr>
          <w:rFonts w:hint="eastAsia" w:ascii="宋体" w:hAnsi="宋体" w:cs="宋体"/>
          <w:sz w:val="24"/>
          <w:szCs w:val="24"/>
        </w:rPr>
        <w:t>据此函，签字代表宣布同意如下：</w:t>
      </w:r>
    </w:p>
    <w:p>
      <w:pPr>
        <w:spacing w:line="460" w:lineRule="exact"/>
        <w:ind w:firstLine="480"/>
        <w:jc w:val="left"/>
        <w:rPr>
          <w:rFonts w:hint="eastAsia" w:ascii="宋体" w:hAnsi="宋体" w:cs="宋体"/>
          <w:sz w:val="24"/>
          <w:szCs w:val="24"/>
        </w:rPr>
      </w:pPr>
      <w:r>
        <w:rPr>
          <w:rFonts w:hint="eastAsia" w:ascii="宋体" w:hAnsi="宋体" w:cs="宋体"/>
          <w:sz w:val="24"/>
          <w:szCs w:val="24"/>
        </w:rPr>
        <w:t>（1）所附投标报价表中规定的应提供和交付的服务项目投标总价分别为</w:t>
      </w:r>
    </w:p>
    <w:p>
      <w:pPr>
        <w:spacing w:line="460" w:lineRule="exact"/>
        <w:ind w:firstLine="480"/>
        <w:jc w:val="center"/>
        <w:rPr>
          <w:rFonts w:hint="eastAsia"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元整；人民币小写RMB：</w:t>
      </w:r>
      <w:r>
        <w:rPr>
          <w:rFonts w:hint="eastAsia" w:ascii="宋体" w:hAnsi="宋体" w:cs="宋体"/>
          <w:sz w:val="24"/>
          <w:szCs w:val="24"/>
          <w:u w:val="single"/>
        </w:rPr>
        <w:t xml:space="preserve">            </w:t>
      </w:r>
      <w:r>
        <w:rPr>
          <w:rFonts w:hint="eastAsia" w:ascii="宋体" w:hAnsi="宋体" w:cs="宋体"/>
          <w:sz w:val="24"/>
          <w:szCs w:val="24"/>
        </w:rPr>
        <w:t>元。</w:t>
      </w:r>
    </w:p>
    <w:p>
      <w:pPr>
        <w:spacing w:line="460" w:lineRule="exact"/>
        <w:ind w:firstLine="480"/>
        <w:rPr>
          <w:rFonts w:hint="eastAsia" w:ascii="宋体" w:hAnsi="宋体" w:cs="宋体"/>
          <w:sz w:val="24"/>
          <w:szCs w:val="24"/>
        </w:rPr>
      </w:pPr>
      <w:r>
        <w:rPr>
          <w:rFonts w:hint="eastAsia" w:ascii="宋体" w:hAnsi="宋体" w:cs="宋体"/>
          <w:sz w:val="24"/>
          <w:szCs w:val="24"/>
        </w:rPr>
        <w:t>（2）投标人已经对全部价格进行了认真核对，保证本报价真实、准确无误，并承担本价格所对应本项目的一切责任和义务。</w:t>
      </w:r>
    </w:p>
    <w:p>
      <w:pPr>
        <w:spacing w:line="460" w:lineRule="exact"/>
        <w:ind w:firstLine="480"/>
        <w:rPr>
          <w:rFonts w:hint="eastAsia" w:ascii="宋体" w:hAnsi="宋体" w:cs="宋体"/>
          <w:sz w:val="24"/>
          <w:szCs w:val="24"/>
        </w:rPr>
      </w:pPr>
      <w:r>
        <w:rPr>
          <w:rFonts w:hint="eastAsia" w:ascii="宋体" w:hAnsi="宋体" w:cs="宋体"/>
          <w:sz w:val="24"/>
          <w:szCs w:val="24"/>
        </w:rPr>
        <w:t>（3）两个阶段投标文件一一对应、不可分割，共同构成我方对本项目的所有承诺。</w:t>
      </w:r>
    </w:p>
    <w:p>
      <w:pPr>
        <w:spacing w:line="460" w:lineRule="exact"/>
        <w:ind w:firstLine="480"/>
        <w:rPr>
          <w:rFonts w:hint="eastAsia" w:ascii="宋体" w:hAnsi="宋体" w:cs="宋体"/>
          <w:sz w:val="24"/>
          <w:szCs w:val="24"/>
        </w:rPr>
      </w:pPr>
    </w:p>
    <w:p>
      <w:pPr>
        <w:spacing w:line="460" w:lineRule="exact"/>
        <w:ind w:firstLine="480"/>
        <w:rPr>
          <w:rFonts w:hint="eastAsia" w:ascii="宋体" w:hAnsi="宋体" w:cs="宋体"/>
          <w:sz w:val="24"/>
          <w:szCs w:val="24"/>
        </w:rPr>
      </w:pPr>
    </w:p>
    <w:p>
      <w:pPr>
        <w:spacing w:line="360" w:lineRule="auto"/>
        <w:ind w:left="192" w:firstLine="3948" w:firstLineChars="1645"/>
        <w:rPr>
          <w:rFonts w:hint="eastAsia" w:ascii="宋体" w:hAnsi="宋体" w:cs="宋体"/>
          <w:sz w:val="24"/>
          <w:szCs w:val="24"/>
        </w:rPr>
      </w:pPr>
      <w:r>
        <w:rPr>
          <w:rFonts w:hint="eastAsia" w:ascii="宋体" w:hAnsi="宋体" w:cs="宋体"/>
          <w:sz w:val="24"/>
          <w:szCs w:val="24"/>
        </w:rPr>
        <w:t>投标人代表签字：_______________</w:t>
      </w:r>
    </w:p>
    <w:p>
      <w:pPr>
        <w:spacing w:line="360" w:lineRule="auto"/>
        <w:ind w:left="192" w:firstLine="3948" w:firstLineChars="1645"/>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firstLine="3948" w:firstLineChars="1645"/>
        <w:rPr>
          <w:rFonts w:hint="eastAsia" w:ascii="宋体" w:hAnsi="宋体" w:cs="宋体"/>
          <w:sz w:val="24"/>
          <w:szCs w:val="24"/>
        </w:rPr>
      </w:pPr>
      <w:r>
        <w:rPr>
          <w:rFonts w:hint="eastAsia" w:ascii="宋体" w:hAnsi="宋体" w:cs="宋体"/>
          <w:sz w:val="24"/>
          <w:szCs w:val="24"/>
        </w:rPr>
        <w:t>投标人名称（公章）：_____________</w:t>
      </w:r>
    </w:p>
    <w:p>
      <w:pPr>
        <w:spacing w:line="360" w:lineRule="auto"/>
        <w:ind w:firstLine="480"/>
        <w:rPr>
          <w:rFonts w:hint="eastAsia" w:ascii="宋体" w:hAnsi="宋体" w:cs="宋体"/>
          <w:sz w:val="24"/>
          <w:szCs w:val="24"/>
        </w:rPr>
      </w:pPr>
    </w:p>
    <w:p>
      <w:pPr>
        <w:spacing w:line="460" w:lineRule="exact"/>
        <w:ind w:firstLine="482"/>
        <w:rPr>
          <w:rFonts w:hint="eastAsia"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附件2</w:t>
      </w:r>
    </w:p>
    <w:p>
      <w:pPr>
        <w:tabs>
          <w:tab w:val="left" w:pos="3780"/>
          <w:tab w:val="left" w:pos="3960"/>
        </w:tabs>
        <w:spacing w:line="460" w:lineRule="exact"/>
        <w:ind w:firstLine="482"/>
        <w:jc w:val="center"/>
        <w:rPr>
          <w:rFonts w:hint="eastAsia" w:ascii="宋体" w:hAnsi="宋体" w:cs="宋体"/>
          <w:b/>
          <w:sz w:val="24"/>
          <w:szCs w:val="24"/>
        </w:rPr>
      </w:pPr>
      <w:r>
        <w:rPr>
          <w:rFonts w:hint="eastAsia" w:ascii="宋体" w:hAnsi="宋体" w:cs="宋体"/>
          <w:b/>
          <w:sz w:val="24"/>
          <w:szCs w:val="24"/>
        </w:rPr>
        <w:t>报价明细表</w:t>
      </w:r>
    </w:p>
    <w:p>
      <w:pPr>
        <w:spacing w:line="460" w:lineRule="exact"/>
        <w:ind w:firstLine="480"/>
        <w:rPr>
          <w:rFonts w:hint="eastAsia" w:ascii="宋体" w:hAnsi="宋体" w:cs="宋体"/>
          <w:b/>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p>
    <w:p>
      <w:pPr>
        <w:spacing w:line="460" w:lineRule="exact"/>
        <w:ind w:firstLine="480"/>
        <w:rPr>
          <w:rFonts w:hint="eastAsia" w:ascii="宋体" w:hAnsi="宋体" w:cs="宋体"/>
          <w:b/>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p>
    <w:p>
      <w:pPr>
        <w:spacing w:line="460" w:lineRule="exact"/>
        <w:ind w:firstLine="480"/>
        <w:rPr>
          <w:rFonts w:hint="eastAsia" w:ascii="宋体" w:hAnsi="宋体" w:cs="宋体"/>
          <w:b/>
          <w:sz w:val="24"/>
          <w:szCs w:val="24"/>
        </w:rPr>
      </w:pPr>
      <w:r>
        <w:rPr>
          <w:rFonts w:hint="eastAsia" w:ascii="宋体" w:hAnsi="宋体" w:cs="宋体"/>
          <w:sz w:val="24"/>
          <w:szCs w:val="24"/>
        </w:rPr>
        <w:t xml:space="preserve">                                                        单位：元</w:t>
      </w:r>
    </w:p>
    <w:tbl>
      <w:tblPr>
        <w:tblStyle w:val="10"/>
        <w:tblW w:w="0" w:type="auto"/>
        <w:jc w:val="center"/>
        <w:tblLayout w:type="fixed"/>
        <w:tblCellMar>
          <w:top w:w="0" w:type="dxa"/>
          <w:left w:w="108" w:type="dxa"/>
          <w:bottom w:w="0" w:type="dxa"/>
          <w:right w:w="108" w:type="dxa"/>
        </w:tblCellMar>
      </w:tblPr>
      <w:tblGrid>
        <w:gridCol w:w="1112"/>
        <w:gridCol w:w="1872"/>
        <w:gridCol w:w="1283"/>
        <w:gridCol w:w="1890"/>
        <w:gridCol w:w="1058"/>
        <w:gridCol w:w="1119"/>
      </w:tblGrid>
      <w:tr>
        <w:tblPrEx>
          <w:tblCellMar>
            <w:top w:w="0" w:type="dxa"/>
            <w:left w:w="108" w:type="dxa"/>
            <w:bottom w:w="0" w:type="dxa"/>
            <w:right w:w="108" w:type="dxa"/>
          </w:tblCellMar>
        </w:tblPrEx>
        <w:trPr>
          <w:trHeight w:val="574" w:hRule="atLeast"/>
          <w:jc w:val="center"/>
        </w:trPr>
        <w:tc>
          <w:tcPr>
            <w:tcW w:w="1112" w:type="dxa"/>
            <w:tcBorders>
              <w:top w:val="single" w:color="000000" w:sz="8" w:space="0"/>
              <w:left w:val="single" w:color="000000" w:sz="8" w:space="0"/>
              <w:bottom w:val="single" w:color="000000" w:sz="4" w:space="0"/>
              <w:right w:val="single" w:color="000000" w:sz="4" w:space="0"/>
            </w:tcBorders>
            <w:noWrap w:val="0"/>
            <w:vAlign w:val="center"/>
          </w:tcPr>
          <w:p>
            <w:pPr>
              <w:pStyle w:val="23"/>
              <w:widowControl/>
              <w:ind w:firstLine="0" w:firstLineChars="0"/>
              <w:jc w:val="center"/>
              <w:rPr>
                <w:rFonts w:hint="eastAsia" w:ascii="宋体" w:hAnsi="宋体" w:cs="宋体"/>
              </w:rPr>
            </w:pPr>
            <w:r>
              <w:rPr>
                <w:rFonts w:hint="eastAsia" w:ascii="宋体" w:hAnsi="宋体" w:cs="宋体"/>
              </w:rPr>
              <w:t>序号</w:t>
            </w:r>
          </w:p>
        </w:tc>
        <w:tc>
          <w:tcPr>
            <w:tcW w:w="1872" w:type="dxa"/>
            <w:tcBorders>
              <w:top w:val="single" w:color="000000" w:sz="8" w:space="0"/>
              <w:left w:val="nil"/>
              <w:bottom w:val="single" w:color="000000" w:sz="4" w:space="0"/>
              <w:right w:val="single" w:color="000000" w:sz="4" w:space="0"/>
            </w:tcBorders>
            <w:noWrap w:val="0"/>
            <w:vAlign w:val="center"/>
          </w:tcPr>
          <w:p>
            <w:pPr>
              <w:pStyle w:val="23"/>
              <w:widowControl/>
              <w:ind w:firstLine="0" w:firstLineChars="0"/>
              <w:jc w:val="center"/>
              <w:rPr>
                <w:rFonts w:hint="eastAsia" w:ascii="宋体" w:hAnsi="宋体" w:cs="宋体"/>
              </w:rPr>
            </w:pPr>
            <w:r>
              <w:rPr>
                <w:rFonts w:hint="eastAsia" w:ascii="宋体" w:hAnsi="宋体" w:cs="宋体"/>
              </w:rPr>
              <w:t>服务名称</w:t>
            </w:r>
          </w:p>
        </w:tc>
        <w:tc>
          <w:tcPr>
            <w:tcW w:w="1283" w:type="dxa"/>
            <w:tcBorders>
              <w:top w:val="single" w:color="000000" w:sz="8" w:space="0"/>
              <w:left w:val="nil"/>
              <w:bottom w:val="single" w:color="000000" w:sz="4" w:space="0"/>
              <w:right w:val="single" w:color="auto" w:sz="4" w:space="0"/>
            </w:tcBorders>
            <w:noWrap w:val="0"/>
            <w:vAlign w:val="center"/>
          </w:tcPr>
          <w:p>
            <w:pPr>
              <w:pStyle w:val="23"/>
              <w:widowControl/>
              <w:ind w:firstLine="0" w:firstLineChars="0"/>
              <w:jc w:val="center"/>
              <w:rPr>
                <w:rFonts w:hint="eastAsia" w:ascii="宋体" w:hAnsi="宋体" w:cs="宋体"/>
              </w:rPr>
            </w:pPr>
            <w:r>
              <w:rPr>
                <w:rFonts w:hint="eastAsia" w:ascii="宋体" w:hAnsi="宋体" w:cs="宋体"/>
              </w:rPr>
              <w:t>数量</w:t>
            </w:r>
          </w:p>
        </w:tc>
        <w:tc>
          <w:tcPr>
            <w:tcW w:w="1890" w:type="dxa"/>
            <w:tcBorders>
              <w:top w:val="single" w:color="000000" w:sz="8" w:space="0"/>
              <w:left w:val="nil"/>
              <w:bottom w:val="single" w:color="000000" w:sz="4" w:space="0"/>
              <w:right w:val="single" w:color="auto" w:sz="4" w:space="0"/>
            </w:tcBorders>
            <w:noWrap w:val="0"/>
            <w:vAlign w:val="center"/>
          </w:tcPr>
          <w:p>
            <w:pPr>
              <w:pStyle w:val="23"/>
              <w:widowControl/>
              <w:ind w:firstLine="0" w:firstLineChars="0"/>
              <w:jc w:val="center"/>
              <w:rPr>
                <w:rFonts w:hint="eastAsia" w:ascii="宋体" w:hAnsi="宋体" w:cs="宋体"/>
              </w:rPr>
            </w:pPr>
            <w:r>
              <w:rPr>
                <w:rFonts w:hint="eastAsia" w:ascii="宋体" w:hAnsi="宋体" w:cs="宋体"/>
              </w:rPr>
              <w:t>单价</w:t>
            </w:r>
          </w:p>
        </w:tc>
        <w:tc>
          <w:tcPr>
            <w:tcW w:w="1058" w:type="dxa"/>
            <w:tcBorders>
              <w:top w:val="single" w:color="000000" w:sz="8" w:space="0"/>
              <w:left w:val="single" w:color="auto" w:sz="4" w:space="0"/>
              <w:bottom w:val="single" w:color="000000" w:sz="4" w:space="0"/>
              <w:right w:val="single" w:color="000000" w:sz="4" w:space="0"/>
            </w:tcBorders>
            <w:noWrap w:val="0"/>
            <w:vAlign w:val="center"/>
          </w:tcPr>
          <w:p>
            <w:pPr>
              <w:pStyle w:val="23"/>
              <w:widowControl/>
              <w:ind w:firstLine="0" w:firstLineChars="0"/>
              <w:jc w:val="center"/>
              <w:rPr>
                <w:rFonts w:hint="eastAsia" w:ascii="宋体" w:hAnsi="宋体" w:cs="宋体"/>
              </w:rPr>
            </w:pPr>
            <w:r>
              <w:rPr>
                <w:rFonts w:hint="eastAsia" w:ascii="宋体" w:hAnsi="宋体" w:cs="宋体"/>
              </w:rPr>
              <w:t>总价</w:t>
            </w:r>
          </w:p>
        </w:tc>
        <w:tc>
          <w:tcPr>
            <w:tcW w:w="1119" w:type="dxa"/>
            <w:tcBorders>
              <w:top w:val="single" w:color="000000" w:sz="8" w:space="0"/>
              <w:left w:val="nil"/>
              <w:bottom w:val="single" w:color="000000" w:sz="4" w:space="0"/>
              <w:right w:val="single" w:color="000000" w:sz="8" w:space="0"/>
            </w:tcBorders>
            <w:noWrap w:val="0"/>
            <w:vAlign w:val="center"/>
          </w:tcPr>
          <w:p>
            <w:pPr>
              <w:pStyle w:val="23"/>
              <w:widowControl/>
              <w:ind w:firstLine="0" w:firstLineChars="0"/>
              <w:jc w:val="center"/>
              <w:rPr>
                <w:rFonts w:hint="eastAsia" w:ascii="宋体" w:hAnsi="宋体" w:cs="宋体"/>
              </w:rPr>
            </w:pPr>
            <w:r>
              <w:rPr>
                <w:rFonts w:hint="eastAsia" w:ascii="宋体" w:hAnsi="宋体" w:cs="宋体"/>
              </w:rPr>
              <w:t>备注</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4"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4"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4"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4"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4"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4"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8"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8"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8"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8"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8"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8"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bl>
    <w:p>
      <w:pPr>
        <w:spacing w:line="460" w:lineRule="exact"/>
        <w:ind w:left="180" w:firstLine="480"/>
        <w:rPr>
          <w:rFonts w:hint="eastAsia" w:ascii="宋体" w:hAnsi="宋体" w:cs="宋体"/>
          <w:sz w:val="24"/>
          <w:szCs w:val="24"/>
        </w:rPr>
      </w:pPr>
      <w:r>
        <w:rPr>
          <w:rFonts w:hint="eastAsia" w:ascii="宋体" w:hAnsi="宋体" w:cs="宋体"/>
          <w:sz w:val="24"/>
          <w:szCs w:val="24"/>
        </w:rPr>
        <w:t>注：本报价明细表中所列服务名称或服务项目须包含技术标中所列服务项目，不得有缺漏项，供应商可根据实际情况对格式进行调整。</w:t>
      </w:r>
    </w:p>
    <w:p>
      <w:pPr>
        <w:spacing w:line="460" w:lineRule="exact"/>
        <w:ind w:left="180" w:firstLine="480"/>
        <w:rPr>
          <w:rFonts w:hint="eastAsia" w:ascii="宋体" w:hAnsi="宋体" w:cs="宋体"/>
          <w:sz w:val="24"/>
          <w:szCs w:val="24"/>
        </w:rPr>
      </w:pP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投标人代表签字：_______________</w:t>
      </w: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职务：_________日期：__________</w:t>
      </w:r>
    </w:p>
    <w:p>
      <w:pPr>
        <w:spacing w:line="460" w:lineRule="exact"/>
        <w:ind w:left="192" w:firstLine="3948" w:firstLineChars="1645"/>
        <w:rPr>
          <w:rFonts w:hint="eastAsia" w:ascii="宋体" w:hAnsi="宋体" w:cs="宋体"/>
          <w:sz w:val="24"/>
          <w:szCs w:val="24"/>
        </w:rPr>
        <w:sectPr>
          <w:pgSz w:w="11907" w:h="16840"/>
          <w:pgMar w:top="1440" w:right="1797" w:bottom="1440" w:left="1797" w:header="851" w:footer="992" w:gutter="0"/>
          <w:cols w:space="720" w:num="1"/>
          <w:titlePg/>
          <w:docGrid w:linePitch="312" w:charSpace="0"/>
        </w:sectPr>
      </w:pPr>
      <w:r>
        <w:rPr>
          <w:rFonts w:hint="eastAsia" w:ascii="宋体" w:hAnsi="宋体" w:cs="宋体"/>
          <w:sz w:val="24"/>
          <w:szCs w:val="24"/>
        </w:rPr>
        <w:t>投标人名称（公章）：_____________</w:t>
      </w:r>
    </w:p>
    <w:p>
      <w:pPr>
        <w:spacing w:line="360" w:lineRule="auto"/>
        <w:ind w:left="0" w:leftChars="0" w:firstLine="0" w:firstLineChars="0"/>
        <w:jc w:val="both"/>
        <w:rPr>
          <w:rFonts w:hint="eastAsia" w:ascii="宋体" w:hAnsi="宋体" w:cs="宋体"/>
          <w:sz w:val="24"/>
          <w:szCs w:val="24"/>
        </w:rPr>
        <w:sectPr>
          <w:pgSz w:w="11907" w:h="16840"/>
          <w:pgMar w:top="1440" w:right="1797" w:bottom="1440" w:left="1797" w:header="851" w:footer="992" w:gutter="0"/>
          <w:cols w:space="720" w:num="1"/>
          <w:titlePg/>
          <w:docGrid w:linePitch="312" w:charSpace="0"/>
        </w:sectPr>
      </w:pPr>
    </w:p>
    <w:bookmarkEnd w:id="40"/>
    <w:tbl>
      <w:tblPr>
        <w:tblStyle w:val="10"/>
        <w:tblW w:w="10262" w:type="dxa"/>
        <w:tblInd w:w="0" w:type="dxa"/>
        <w:tblLayout w:type="fixed"/>
        <w:tblCellMar>
          <w:top w:w="0" w:type="dxa"/>
          <w:left w:w="108" w:type="dxa"/>
          <w:bottom w:w="0" w:type="dxa"/>
          <w:right w:w="108" w:type="dxa"/>
        </w:tblCellMar>
      </w:tblPr>
      <w:tblGrid>
        <w:gridCol w:w="2518"/>
        <w:gridCol w:w="2977"/>
        <w:gridCol w:w="1932"/>
        <w:gridCol w:w="2835"/>
      </w:tblGrid>
      <w:tr>
        <w:tblPrEx>
          <w:tblCellMar>
            <w:top w:w="0" w:type="dxa"/>
            <w:left w:w="108" w:type="dxa"/>
            <w:bottom w:w="0" w:type="dxa"/>
            <w:right w:w="108" w:type="dxa"/>
          </w:tblCellMar>
        </w:tblPrEx>
        <w:trPr>
          <w:trHeight w:val="720" w:hRule="atLeast"/>
        </w:trPr>
        <w:tc>
          <w:tcPr>
            <w:tcW w:w="10262" w:type="dxa"/>
            <w:gridSpan w:val="4"/>
            <w:tcBorders>
              <w:top w:val="nil"/>
              <w:left w:val="nil"/>
              <w:bottom w:val="nil"/>
              <w:right w:val="nil"/>
            </w:tcBorders>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验   收   书</w:t>
            </w:r>
          </w:p>
        </w:tc>
      </w:tr>
      <w:tr>
        <w:tblPrEx>
          <w:tblCellMar>
            <w:top w:w="0" w:type="dxa"/>
            <w:left w:w="108" w:type="dxa"/>
            <w:bottom w:w="0" w:type="dxa"/>
            <w:right w:w="108" w:type="dxa"/>
          </w:tblCellMar>
        </w:tblPrEx>
        <w:trPr>
          <w:trHeight w:val="330" w:hRule="atLeast"/>
        </w:trPr>
        <w:tc>
          <w:tcPr>
            <w:tcW w:w="5495" w:type="dxa"/>
            <w:gridSpan w:val="2"/>
            <w:tcBorders>
              <w:top w:val="nil"/>
              <w:left w:val="nil"/>
              <w:bottom w:val="nil"/>
              <w:right w:val="nil"/>
            </w:tcBorders>
            <w:noWrap/>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采购人(公章):</w:t>
            </w:r>
          </w:p>
        </w:tc>
        <w:tc>
          <w:tcPr>
            <w:tcW w:w="1932" w:type="dxa"/>
            <w:tcBorders>
              <w:top w:val="nil"/>
              <w:left w:val="nil"/>
              <w:bottom w:val="nil"/>
              <w:right w:val="nil"/>
            </w:tcBorders>
            <w:noWrap/>
            <w:vAlign w:val="center"/>
          </w:tcPr>
          <w:p>
            <w:pPr>
              <w:widowControl/>
              <w:jc w:val="left"/>
              <w:rPr>
                <w:rFonts w:ascii="宋体" w:hAnsi="宋体" w:cs="宋体"/>
                <w:color w:val="000000"/>
                <w:kern w:val="0"/>
                <w:sz w:val="18"/>
                <w:szCs w:val="15"/>
              </w:rPr>
            </w:pPr>
          </w:p>
        </w:tc>
        <w:tc>
          <w:tcPr>
            <w:tcW w:w="2835" w:type="dxa"/>
            <w:tcBorders>
              <w:top w:val="nil"/>
              <w:left w:val="nil"/>
              <w:bottom w:val="nil"/>
              <w:right w:val="nil"/>
            </w:tcBorders>
            <w:noWrap/>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615"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32" w:type="dxa"/>
            <w:tcBorders>
              <w:top w:val="single" w:color="auto" w:sz="4" w:space="0"/>
              <w:left w:val="nil"/>
              <w:bottom w:val="single" w:color="auto" w:sz="4" w:space="0"/>
              <w:right w:val="single" w:color="auto" w:sz="4" w:space="0"/>
            </w:tcBorders>
            <w:noWrap w:val="0"/>
            <w:vAlign w:val="center"/>
          </w:tcPr>
          <w:p>
            <w:pPr>
              <w:widowControl/>
              <w:jc w:val="both"/>
              <w:rPr>
                <w:rFonts w:ascii="宋体" w:hAnsi="宋体" w:cs="宋体"/>
                <w:b/>
                <w:bCs/>
                <w:color w:val="000000"/>
                <w:kern w:val="0"/>
                <w:sz w:val="20"/>
                <w:szCs w:val="20"/>
              </w:rPr>
            </w:pPr>
            <w:r>
              <w:rPr>
                <w:rFonts w:hint="eastAsia" w:ascii="宋体" w:hAnsi="宋体" w:cs="宋体"/>
                <w:b/>
                <w:bCs/>
                <w:color w:val="000000"/>
                <w:kern w:val="0"/>
                <w:sz w:val="20"/>
                <w:szCs w:val="20"/>
              </w:rPr>
              <w:t>项目编号</w:t>
            </w:r>
          </w:p>
        </w:tc>
        <w:tc>
          <w:tcPr>
            <w:tcW w:w="28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31" w:hRule="atLeast"/>
        </w:trPr>
        <w:tc>
          <w:tcPr>
            <w:tcW w:w="2518" w:type="dxa"/>
            <w:tcBorders>
              <w:top w:val="nil"/>
              <w:left w:val="single" w:color="auto" w:sz="4" w:space="0"/>
              <w:bottom w:val="single" w:color="auto" w:sz="4" w:space="0"/>
              <w:right w:val="single" w:color="auto" w:sz="4" w:space="0"/>
            </w:tcBorders>
            <w:noWrap w:val="0"/>
            <w:vAlign w:val="center"/>
          </w:tcPr>
          <w:p>
            <w:pPr>
              <w:widowControl/>
              <w:ind w:left="0" w:leftChars="0" w:firstLine="0" w:firstLineChars="0"/>
              <w:jc w:val="both"/>
              <w:rPr>
                <w:rFonts w:ascii="宋体" w:hAnsi="宋体" w:cs="宋体"/>
                <w:b/>
                <w:bCs/>
                <w:color w:val="000000"/>
                <w:kern w:val="0"/>
                <w:sz w:val="20"/>
                <w:szCs w:val="20"/>
              </w:rPr>
            </w:pPr>
            <w:r>
              <w:rPr>
                <w:rFonts w:hint="eastAsia" w:ascii="宋体" w:hAnsi="宋体" w:cs="宋体"/>
                <w:b/>
                <w:bCs/>
                <w:color w:val="000000"/>
                <w:kern w:val="0"/>
                <w:sz w:val="20"/>
                <w:szCs w:val="20"/>
              </w:rPr>
              <w:t>中标(成交)供应商名称</w:t>
            </w:r>
          </w:p>
        </w:tc>
        <w:tc>
          <w:tcPr>
            <w:tcW w:w="29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932"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中标（成交）</w:t>
            </w:r>
          </w:p>
          <w:p>
            <w:pPr>
              <w:widowControl/>
              <w:ind w:left="0" w:leftChars="0" w:firstLine="0" w:firstLineChars="0"/>
              <w:jc w:val="both"/>
              <w:rPr>
                <w:rFonts w:ascii="宋体" w:hAnsi="宋体" w:cs="宋体"/>
                <w:b/>
                <w:bCs/>
                <w:color w:val="000000"/>
                <w:kern w:val="0"/>
                <w:sz w:val="20"/>
                <w:szCs w:val="20"/>
              </w:rPr>
            </w:pPr>
            <w:r>
              <w:rPr>
                <w:rFonts w:hint="eastAsia" w:ascii="宋体" w:hAnsi="宋体" w:cs="宋体"/>
                <w:b/>
                <w:bCs/>
                <w:color w:val="000000"/>
                <w:kern w:val="0"/>
                <w:sz w:val="20"/>
                <w:szCs w:val="20"/>
              </w:rPr>
              <w:t>金额(元)</w:t>
            </w:r>
          </w:p>
        </w:tc>
        <w:tc>
          <w:tcPr>
            <w:tcW w:w="28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15" w:hRule="atLeast"/>
        </w:trPr>
        <w:tc>
          <w:tcPr>
            <w:tcW w:w="251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履约保证金金额(元)</w:t>
            </w:r>
          </w:p>
        </w:tc>
        <w:tc>
          <w:tcPr>
            <w:tcW w:w="29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932"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b/>
                <w:bCs/>
                <w:color w:val="000000"/>
                <w:kern w:val="0"/>
                <w:sz w:val="20"/>
                <w:szCs w:val="20"/>
              </w:rPr>
            </w:pPr>
            <w:r>
              <w:rPr>
                <w:rFonts w:hint="eastAsia" w:ascii="宋体" w:hAnsi="宋体" w:cs="宋体"/>
                <w:b/>
                <w:bCs/>
                <w:color w:val="000000"/>
                <w:kern w:val="0"/>
                <w:sz w:val="20"/>
                <w:szCs w:val="20"/>
              </w:rPr>
              <w:t>是否同意退还履约保证金</w:t>
            </w:r>
          </w:p>
        </w:tc>
        <w:tc>
          <w:tcPr>
            <w:tcW w:w="28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615"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是否政府向社会公众提供的公共服务项目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0"/>
                <w:szCs w:val="20"/>
              </w:rPr>
            </w:pPr>
            <w:r>
              <w:rPr>
                <w:rFonts w:hint="eastAsia" w:ascii="宋体" w:hAnsi="宋体" w:cs="宋体"/>
                <w:color w:val="000000"/>
                <w:kern w:val="0"/>
                <w:sz w:val="20"/>
                <w:szCs w:val="16"/>
              </w:rPr>
              <w:t>是/否</w:t>
            </w:r>
            <w:r>
              <w:rPr>
                <w:rFonts w:hint="eastAsia" w:ascii="宋体" w:hAnsi="宋体" w:cs="宋体"/>
                <w:color w:val="7E7E7E"/>
                <w:kern w:val="0"/>
                <w:sz w:val="20"/>
                <w:szCs w:val="16"/>
              </w:rPr>
              <w:t>（选“是”时应邀请服务对象参与验收并出具意见,验收结果应当向社会公告） </w:t>
            </w:r>
          </w:p>
        </w:tc>
        <w:tc>
          <w:tcPr>
            <w:tcW w:w="1932" w:type="dxa"/>
            <w:tcBorders>
              <w:top w:val="single" w:color="auto" w:sz="4" w:space="0"/>
              <w:left w:val="nil"/>
              <w:bottom w:val="nil"/>
              <w:right w:val="single" w:color="auto" w:sz="4" w:space="0"/>
            </w:tcBorders>
            <w:noWrap w:val="0"/>
            <w:vAlign w:val="center"/>
          </w:tcPr>
          <w:p>
            <w:pPr>
              <w:widowControl/>
              <w:ind w:left="0" w:leftChars="0" w:firstLine="0" w:firstLineChars="0"/>
              <w:jc w:val="both"/>
              <w:rPr>
                <w:rFonts w:ascii="宋体" w:hAnsi="宋体" w:cs="宋体"/>
                <w:b/>
                <w:color w:val="000000"/>
                <w:kern w:val="0"/>
                <w:sz w:val="20"/>
                <w:szCs w:val="20"/>
              </w:rPr>
            </w:pPr>
            <w:r>
              <w:rPr>
                <w:rFonts w:hint="eastAsia" w:ascii="宋体" w:hAnsi="宋体" w:cs="宋体"/>
                <w:b/>
                <w:color w:val="000000"/>
                <w:kern w:val="0"/>
                <w:sz w:val="20"/>
                <w:szCs w:val="20"/>
              </w:rPr>
              <w:t>采购品目类型</w:t>
            </w:r>
          </w:p>
        </w:tc>
        <w:tc>
          <w:tcPr>
            <w:tcW w:w="2835" w:type="dxa"/>
            <w:tcBorders>
              <w:top w:val="single" w:color="auto" w:sz="4" w:space="0"/>
              <w:left w:val="nil"/>
              <w:bottom w:val="nil"/>
              <w:right w:val="single" w:color="auto" w:sz="4" w:space="0"/>
            </w:tcBorders>
            <w:noWrap w:val="0"/>
            <w:vAlign w:val="center"/>
          </w:tcPr>
          <w:p>
            <w:pPr>
              <w:ind w:left="0" w:leftChars="0" w:firstLine="0" w:firstLineChars="0"/>
              <w:jc w:val="both"/>
              <w:rPr>
                <w:rFonts w:ascii="宋体" w:hAnsi="宋体" w:cs="宋体"/>
                <w:color w:val="000000"/>
                <w:kern w:val="0"/>
                <w:sz w:val="20"/>
                <w:szCs w:val="20"/>
              </w:rPr>
            </w:pPr>
            <w:r>
              <w:rPr>
                <w:rFonts w:hint="eastAsia" w:ascii="宋体" w:hAnsi="宋体" w:cs="宋体"/>
                <w:color w:val="000000"/>
                <w:kern w:val="0"/>
                <w:sz w:val="20"/>
                <w:szCs w:val="16"/>
              </w:rPr>
              <w:t>货物/服务/工程</w:t>
            </w:r>
          </w:p>
        </w:tc>
      </w:tr>
      <w:tr>
        <w:tblPrEx>
          <w:tblCellMar>
            <w:top w:w="0" w:type="dxa"/>
            <w:left w:w="108" w:type="dxa"/>
            <w:bottom w:w="0" w:type="dxa"/>
            <w:right w:w="108" w:type="dxa"/>
          </w:tblCellMar>
        </w:tblPrEx>
        <w:trPr>
          <w:trHeight w:val="1380" w:hRule="atLeast"/>
        </w:trPr>
        <w:tc>
          <w:tcPr>
            <w:tcW w:w="2518" w:type="dxa"/>
            <w:vMerge w:val="restart"/>
            <w:tcBorders>
              <w:top w:val="nil"/>
              <w:left w:val="single" w:color="auto" w:sz="4" w:space="0"/>
              <w:bottom w:val="single" w:color="auto" w:sz="4" w:space="0"/>
              <w:right w:val="nil"/>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验收小组意见</w:t>
            </w:r>
          </w:p>
          <w:p>
            <w:pPr>
              <w:widowControl/>
              <w:jc w:val="center"/>
              <w:rPr>
                <w:rFonts w:ascii="宋体" w:hAnsi="宋体" w:cs="宋体"/>
                <w:b/>
                <w:bCs/>
                <w:color w:val="000000"/>
                <w:kern w:val="0"/>
                <w:sz w:val="20"/>
                <w:szCs w:val="20"/>
              </w:rPr>
            </w:pPr>
            <w:r>
              <w:rPr>
                <w:rFonts w:hint="eastAsia" w:ascii="宋体" w:hAnsi="宋体" w:cs="宋体"/>
                <w:color w:val="7E7E7E"/>
                <w:kern w:val="0"/>
                <w:sz w:val="21"/>
                <w:szCs w:val="18"/>
              </w:rPr>
              <w:t>（两人以上）</w:t>
            </w:r>
          </w:p>
        </w:tc>
        <w:tc>
          <w:tcPr>
            <w:tcW w:w="7744" w:type="dxa"/>
            <w:gridSpan w:val="3"/>
            <w:tcBorders>
              <w:top w:val="single" w:color="auto" w:sz="4" w:space="0"/>
              <w:left w:val="single" w:color="auto" w:sz="4" w:space="0"/>
              <w:bottom w:val="nil"/>
              <w:right w:val="single" w:color="000000" w:sz="4" w:space="0"/>
            </w:tcBorders>
            <w:noWrap w:val="0"/>
            <w:vAlign w:val="top"/>
          </w:tcPr>
          <w:p>
            <w:pPr>
              <w:widowControl/>
              <w:spacing w:line="380" w:lineRule="exact"/>
              <w:jc w:val="left"/>
              <w:rPr>
                <w:rFonts w:ascii="宋体" w:hAnsi="宋体" w:cs="宋体"/>
                <w:color w:val="000000"/>
                <w:kern w:val="0"/>
                <w:sz w:val="18"/>
                <w:szCs w:val="15"/>
              </w:rPr>
            </w:pPr>
            <w:r>
              <w:rPr>
                <w:rFonts w:hint="eastAsia" w:ascii="宋体" w:hAnsi="宋体" w:cs="宋体"/>
                <w:b/>
                <w:color w:val="000000"/>
                <w:kern w:val="0"/>
                <w:sz w:val="18"/>
                <w:szCs w:val="15"/>
              </w:rPr>
              <w:t>验收阶段：</w:t>
            </w:r>
            <w:r>
              <w:rPr>
                <w:rFonts w:hint="eastAsia" w:ascii="宋体" w:hAnsi="宋体" w:cs="宋体"/>
                <w:color w:val="000000"/>
                <w:kern w:val="0"/>
                <w:sz w:val="18"/>
                <w:szCs w:val="15"/>
              </w:rPr>
              <w:t>□阶段验收/□合同完成验收</w:t>
            </w:r>
          </w:p>
          <w:p>
            <w:pPr>
              <w:widowControl/>
              <w:spacing w:line="380" w:lineRule="exact"/>
              <w:jc w:val="left"/>
              <w:rPr>
                <w:rFonts w:ascii="宋体" w:hAnsi="宋体" w:cs="宋体"/>
                <w:color w:val="000000"/>
                <w:kern w:val="0"/>
                <w:sz w:val="18"/>
                <w:szCs w:val="15"/>
              </w:rPr>
            </w:pPr>
            <w:r>
              <w:rPr>
                <w:rFonts w:hint="eastAsia" w:ascii="宋体" w:hAnsi="宋体" w:cs="宋体"/>
                <w:b/>
                <w:color w:val="000000"/>
                <w:kern w:val="0"/>
                <w:sz w:val="18"/>
                <w:szCs w:val="15"/>
              </w:rPr>
              <w:t>验收方式（可多选）：</w:t>
            </w:r>
            <w:r>
              <w:rPr>
                <w:rFonts w:hint="eastAsia" w:ascii="宋体" w:hAnsi="宋体" w:cs="宋体"/>
                <w:color w:val="000000"/>
                <w:kern w:val="0"/>
                <w:sz w:val="18"/>
                <w:szCs w:val="15"/>
              </w:rPr>
              <w:t>□采购人成立验收小组</w:t>
            </w:r>
          </w:p>
          <w:p>
            <w:pPr>
              <w:widowControl/>
              <w:spacing w:line="380" w:lineRule="exact"/>
              <w:ind w:firstLine="900" w:firstLineChars="500"/>
              <w:jc w:val="left"/>
              <w:rPr>
                <w:rFonts w:ascii="宋体" w:hAnsi="宋体" w:cs="宋体"/>
                <w:color w:val="000000"/>
                <w:kern w:val="0"/>
                <w:sz w:val="18"/>
                <w:szCs w:val="15"/>
              </w:rPr>
            </w:pPr>
            <w:r>
              <w:rPr>
                <w:rFonts w:hint="eastAsia" w:ascii="宋体" w:hAnsi="宋体" w:cs="宋体"/>
                <w:color w:val="000000"/>
                <w:kern w:val="0"/>
                <w:sz w:val="18"/>
                <w:szCs w:val="15"/>
              </w:rPr>
              <w:t xml:space="preserve">□邀请实际使用人（或服务对象）参与验收 </w:t>
            </w:r>
          </w:p>
          <w:p>
            <w:pPr>
              <w:widowControl/>
              <w:spacing w:line="380" w:lineRule="exact"/>
              <w:ind w:firstLine="900" w:firstLineChars="500"/>
              <w:jc w:val="left"/>
              <w:rPr>
                <w:rFonts w:ascii="宋体" w:hAnsi="宋体" w:cs="宋体"/>
                <w:color w:val="000000"/>
                <w:kern w:val="0"/>
                <w:sz w:val="18"/>
                <w:szCs w:val="15"/>
              </w:rPr>
            </w:pPr>
            <w:r>
              <w:rPr>
                <w:rFonts w:hint="eastAsia" w:ascii="宋体" w:hAnsi="宋体" w:cs="宋体"/>
                <w:color w:val="000000"/>
                <w:kern w:val="0"/>
                <w:sz w:val="18"/>
                <w:szCs w:val="15"/>
              </w:rPr>
              <w:t xml:space="preserve">□邀请参加本项目的其他供应商参与验收 </w:t>
            </w:r>
          </w:p>
          <w:p>
            <w:pPr>
              <w:widowControl/>
              <w:spacing w:line="380" w:lineRule="exact"/>
              <w:ind w:firstLine="900" w:firstLineChars="500"/>
              <w:jc w:val="left"/>
              <w:rPr>
                <w:rFonts w:ascii="宋体" w:hAnsi="宋体" w:cs="宋体"/>
                <w:color w:val="000000"/>
                <w:kern w:val="0"/>
                <w:sz w:val="18"/>
                <w:szCs w:val="15"/>
              </w:rPr>
            </w:pPr>
            <w:r>
              <w:rPr>
                <w:rFonts w:hint="eastAsia" w:ascii="宋体" w:hAnsi="宋体" w:cs="宋体"/>
                <w:color w:val="000000"/>
                <w:kern w:val="0"/>
                <w:sz w:val="18"/>
                <w:szCs w:val="15"/>
              </w:rPr>
              <w:t>□邀请第三方专业机构（或专家）参与验收</w:t>
            </w:r>
          </w:p>
          <w:p>
            <w:pPr>
              <w:widowControl/>
              <w:spacing w:line="380" w:lineRule="exact"/>
              <w:ind w:firstLine="900" w:firstLineChars="500"/>
              <w:jc w:val="left"/>
              <w:rPr>
                <w:rFonts w:ascii="宋体" w:hAnsi="宋体" w:cs="宋体"/>
                <w:color w:val="000000"/>
                <w:kern w:val="0"/>
                <w:sz w:val="18"/>
                <w:szCs w:val="15"/>
                <w:u w:val="single"/>
              </w:rPr>
            </w:pPr>
            <w:r>
              <w:rPr>
                <w:rFonts w:hint="eastAsia" w:ascii="宋体" w:hAnsi="宋体" w:cs="宋体"/>
                <w:color w:val="000000"/>
                <w:kern w:val="0"/>
                <w:sz w:val="18"/>
                <w:szCs w:val="15"/>
              </w:rPr>
              <w:t>□其他：</w:t>
            </w:r>
            <w:r>
              <w:rPr>
                <w:rFonts w:hint="eastAsia" w:ascii="宋体" w:hAnsi="宋体" w:cs="宋体"/>
                <w:color w:val="000000"/>
                <w:kern w:val="0"/>
                <w:sz w:val="18"/>
                <w:szCs w:val="15"/>
                <w:u w:val="single"/>
              </w:rPr>
              <w:t xml:space="preserve">                                         </w:t>
            </w:r>
          </w:p>
          <w:p>
            <w:pPr>
              <w:widowControl/>
              <w:spacing w:line="380" w:lineRule="exact"/>
              <w:jc w:val="left"/>
              <w:rPr>
                <w:rFonts w:ascii="宋体" w:hAnsi="宋体" w:cs="宋体"/>
                <w:b/>
                <w:color w:val="000000"/>
                <w:kern w:val="0"/>
                <w:sz w:val="18"/>
                <w:szCs w:val="15"/>
              </w:rPr>
            </w:pPr>
            <w:r>
              <w:rPr>
                <w:rFonts w:hint="eastAsia" w:ascii="宋体" w:hAnsi="宋体" w:cs="宋体"/>
                <w:b/>
                <w:color w:val="000000"/>
                <w:kern w:val="0"/>
                <w:sz w:val="18"/>
                <w:szCs w:val="15"/>
              </w:rPr>
              <w:t>验收方案（可多选）：</w:t>
            </w:r>
          </w:p>
          <w:p>
            <w:pPr>
              <w:widowControl/>
              <w:spacing w:line="380" w:lineRule="exact"/>
              <w:jc w:val="left"/>
              <w:rPr>
                <w:rFonts w:ascii="宋体" w:hAnsi="宋体" w:cs="宋体"/>
                <w:color w:val="000000"/>
                <w:kern w:val="0"/>
                <w:sz w:val="18"/>
                <w:szCs w:val="15"/>
              </w:rPr>
            </w:pPr>
            <w:r>
              <w:rPr>
                <w:rFonts w:hint="eastAsia" w:ascii="宋体" w:hAnsi="宋体" w:cs="宋体"/>
                <w:color w:val="000000"/>
                <w:kern w:val="0"/>
                <w:sz w:val="18"/>
                <w:szCs w:val="15"/>
              </w:rPr>
              <w:t>▲货物类：□到货检验□安装调试检验 □配套服务检验</w:t>
            </w:r>
          </w:p>
          <w:p>
            <w:pPr>
              <w:widowControl/>
              <w:spacing w:line="380" w:lineRule="exact"/>
              <w:ind w:firstLine="900" w:firstLineChars="500"/>
              <w:jc w:val="left"/>
              <w:rPr>
                <w:rFonts w:ascii="宋体" w:hAnsi="宋体" w:cs="宋体"/>
                <w:color w:val="000000"/>
                <w:kern w:val="0"/>
                <w:sz w:val="18"/>
                <w:szCs w:val="15"/>
                <w:u w:val="single"/>
              </w:rPr>
            </w:pPr>
            <w:r>
              <w:rPr>
                <w:rFonts w:hint="eastAsia" w:ascii="宋体" w:hAnsi="宋体" w:cs="宋体"/>
                <w:color w:val="000000"/>
                <w:kern w:val="0"/>
                <w:sz w:val="18"/>
                <w:szCs w:val="15"/>
              </w:rPr>
              <w:t>□其他：</w:t>
            </w:r>
            <w:r>
              <w:rPr>
                <w:rFonts w:hint="eastAsia" w:ascii="宋体" w:hAnsi="宋体" w:cs="宋体"/>
                <w:color w:val="000000"/>
                <w:kern w:val="0"/>
                <w:sz w:val="18"/>
                <w:szCs w:val="15"/>
                <w:u w:val="single"/>
              </w:rPr>
              <w:t xml:space="preserve">                                         </w:t>
            </w:r>
          </w:p>
          <w:p>
            <w:pPr>
              <w:widowControl/>
              <w:spacing w:line="380" w:lineRule="exact"/>
              <w:jc w:val="left"/>
              <w:rPr>
                <w:rFonts w:ascii="宋体" w:hAnsi="宋体" w:cs="宋体"/>
                <w:color w:val="000000"/>
                <w:kern w:val="0"/>
                <w:sz w:val="18"/>
                <w:szCs w:val="15"/>
              </w:rPr>
            </w:pPr>
            <w:r>
              <w:rPr>
                <w:rFonts w:hint="eastAsia" w:ascii="宋体" w:hAnsi="宋体" w:cs="宋体"/>
                <w:color w:val="000000"/>
                <w:kern w:val="0"/>
                <w:sz w:val="18"/>
                <w:szCs w:val="15"/>
              </w:rPr>
              <w:t xml:space="preserve">▲服务类：□考核评分   □会议审查   □实地考核   □功能演示 </w:t>
            </w:r>
          </w:p>
          <w:p>
            <w:pPr>
              <w:widowControl/>
              <w:spacing w:line="380" w:lineRule="exact"/>
              <w:ind w:firstLine="900" w:firstLineChars="500"/>
              <w:jc w:val="left"/>
              <w:rPr>
                <w:rFonts w:ascii="宋体" w:hAnsi="宋体" w:cs="宋体"/>
                <w:color w:val="000000"/>
                <w:kern w:val="0"/>
                <w:sz w:val="18"/>
                <w:szCs w:val="15"/>
              </w:rPr>
            </w:pPr>
            <w:r>
              <w:rPr>
                <w:rFonts w:hint="eastAsia" w:ascii="宋体" w:hAnsi="宋体" w:cs="宋体"/>
                <w:color w:val="000000"/>
                <w:kern w:val="0"/>
                <w:sz w:val="18"/>
                <w:szCs w:val="15"/>
              </w:rPr>
              <w:t xml:space="preserve">□成果上报获批 </w:t>
            </w:r>
          </w:p>
          <w:p>
            <w:pPr>
              <w:widowControl/>
              <w:spacing w:line="380" w:lineRule="exact"/>
              <w:ind w:firstLine="900" w:firstLineChars="500"/>
              <w:jc w:val="left"/>
              <w:rPr>
                <w:rFonts w:ascii="宋体" w:hAnsi="宋体" w:cs="宋体"/>
                <w:color w:val="000000"/>
                <w:kern w:val="0"/>
                <w:sz w:val="18"/>
                <w:szCs w:val="15"/>
                <w:u w:val="single"/>
              </w:rPr>
            </w:pPr>
            <w:r>
              <w:rPr>
                <w:rFonts w:hint="eastAsia" w:ascii="宋体" w:hAnsi="宋体" w:cs="宋体"/>
                <w:color w:val="000000"/>
                <w:kern w:val="0"/>
                <w:sz w:val="18"/>
                <w:szCs w:val="15"/>
              </w:rPr>
              <w:t>□其他：</w:t>
            </w:r>
            <w:r>
              <w:rPr>
                <w:rFonts w:hint="eastAsia" w:ascii="宋体" w:hAnsi="宋体" w:cs="宋体"/>
                <w:color w:val="000000"/>
                <w:kern w:val="0"/>
                <w:sz w:val="18"/>
                <w:szCs w:val="15"/>
                <w:u w:val="single"/>
              </w:rPr>
              <w:t xml:space="preserve">                                         </w:t>
            </w:r>
          </w:p>
          <w:p>
            <w:pPr>
              <w:widowControl/>
              <w:spacing w:line="380" w:lineRule="exact"/>
              <w:jc w:val="left"/>
              <w:rPr>
                <w:rFonts w:ascii="宋体" w:hAnsi="宋体" w:cs="宋体"/>
                <w:color w:val="000000"/>
                <w:kern w:val="0"/>
                <w:sz w:val="18"/>
                <w:szCs w:val="15"/>
              </w:rPr>
            </w:pPr>
            <w:r>
              <w:rPr>
                <w:rFonts w:hint="eastAsia" w:ascii="宋体" w:hAnsi="宋体" w:cs="宋体"/>
                <w:color w:val="000000"/>
                <w:kern w:val="0"/>
                <w:sz w:val="18"/>
                <w:szCs w:val="15"/>
              </w:rPr>
              <w:t>▲工程类（可将具体方案附后）：</w:t>
            </w:r>
            <w:r>
              <w:rPr>
                <w:rFonts w:hint="eastAsia" w:ascii="宋体" w:hAnsi="宋体" w:cs="宋体"/>
                <w:color w:val="000000"/>
                <w:kern w:val="0"/>
                <w:sz w:val="18"/>
                <w:szCs w:val="15"/>
                <w:u w:val="single"/>
              </w:rPr>
              <w:t xml:space="preserve">                             </w:t>
            </w:r>
          </w:p>
          <w:p>
            <w:pPr>
              <w:widowControl/>
              <w:spacing w:line="380" w:lineRule="exact"/>
              <w:jc w:val="left"/>
              <w:rPr>
                <w:rFonts w:ascii="宋体" w:hAnsi="宋体" w:cs="宋体"/>
                <w:b/>
                <w:color w:val="000000"/>
                <w:kern w:val="0"/>
                <w:sz w:val="18"/>
                <w:szCs w:val="18"/>
              </w:rPr>
            </w:pPr>
            <w:r>
              <w:rPr>
                <w:rFonts w:hint="eastAsia" w:ascii="宋体" w:hAnsi="宋体" w:cs="宋体"/>
                <w:color w:val="000000"/>
                <w:kern w:val="0"/>
                <w:sz w:val="18"/>
                <w:szCs w:val="15"/>
                <w:u w:val="single"/>
              </w:rPr>
              <w:t xml:space="preserve">                                                           </w:t>
            </w:r>
          </w:p>
          <w:p>
            <w:pPr>
              <w:widowControl/>
              <w:spacing w:line="380" w:lineRule="exact"/>
              <w:jc w:val="left"/>
              <w:rPr>
                <w:rFonts w:ascii="宋体" w:hAnsi="宋体" w:cs="宋体"/>
                <w:b/>
                <w:color w:val="000000"/>
                <w:kern w:val="0"/>
                <w:sz w:val="16"/>
                <w:szCs w:val="16"/>
              </w:rPr>
            </w:pPr>
            <w:r>
              <w:rPr>
                <w:rFonts w:hint="eastAsia" w:ascii="宋体" w:hAnsi="宋体" w:cs="宋体"/>
                <w:b/>
                <w:color w:val="000000"/>
                <w:kern w:val="0"/>
                <w:sz w:val="18"/>
                <w:szCs w:val="18"/>
              </w:rPr>
              <w:t>验收结论：</w:t>
            </w:r>
            <w:r>
              <w:rPr>
                <w:rFonts w:hint="eastAsia" w:ascii="宋体" w:hAnsi="宋体" w:cs="宋体"/>
                <w:color w:val="000000"/>
                <w:kern w:val="0"/>
                <w:sz w:val="18"/>
                <w:szCs w:val="15"/>
              </w:rPr>
              <w:sym w:font="Wingdings 2" w:char="0052"/>
            </w:r>
            <w:r>
              <w:rPr>
                <w:rFonts w:hint="eastAsia" w:ascii="宋体" w:hAnsi="宋体" w:cs="宋体"/>
                <w:color w:val="000000"/>
                <w:kern w:val="0"/>
                <w:sz w:val="18"/>
                <w:szCs w:val="15"/>
              </w:rPr>
              <w:t>合格   □不合格</w:t>
            </w:r>
            <w:r>
              <w:rPr>
                <w:rFonts w:ascii="宋体" w:hAnsi="宋体" w:cs="宋体"/>
                <w:color w:val="000000"/>
                <w:kern w:val="0"/>
                <w:sz w:val="18"/>
                <w:szCs w:val="15"/>
              </w:rPr>
              <w:t xml:space="preserve"> </w:t>
            </w:r>
          </w:p>
        </w:tc>
      </w:tr>
      <w:tr>
        <w:tblPrEx>
          <w:tblCellMar>
            <w:top w:w="0" w:type="dxa"/>
            <w:left w:w="108" w:type="dxa"/>
            <w:bottom w:w="0" w:type="dxa"/>
            <w:right w:w="108" w:type="dxa"/>
          </w:tblCellMar>
        </w:tblPrEx>
        <w:trPr>
          <w:trHeight w:val="763" w:hRule="atLeast"/>
        </w:trPr>
        <w:tc>
          <w:tcPr>
            <w:tcW w:w="2518" w:type="dxa"/>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b/>
                <w:bCs/>
                <w:color w:val="000000"/>
                <w:kern w:val="0"/>
                <w:sz w:val="24"/>
                <w:szCs w:val="24"/>
              </w:rPr>
            </w:pPr>
          </w:p>
        </w:tc>
        <w:tc>
          <w:tcPr>
            <w:tcW w:w="7744" w:type="dxa"/>
            <w:gridSpan w:val="3"/>
            <w:tcBorders>
              <w:top w:val="nil"/>
              <w:left w:val="single" w:color="auto" w:sz="4" w:space="0"/>
              <w:bottom w:val="nil"/>
              <w:right w:val="single" w:color="000000" w:sz="4" w:space="0"/>
            </w:tcBorders>
            <w:noWrap w:val="0"/>
            <w:vAlign w:val="top"/>
          </w:tcPr>
          <w:p>
            <w:pPr>
              <w:widowControl/>
              <w:jc w:val="left"/>
              <w:rPr>
                <w:rFonts w:ascii="宋体" w:hAnsi="宋体" w:cs="宋体"/>
                <w:b/>
                <w:color w:val="000000"/>
                <w:kern w:val="0"/>
                <w:sz w:val="18"/>
                <w:szCs w:val="18"/>
              </w:rPr>
            </w:pPr>
            <w:r>
              <w:rPr>
                <w:rFonts w:hint="eastAsia" w:ascii="宋体" w:hAnsi="宋体" w:cs="宋体"/>
                <w:b/>
                <w:color w:val="000000"/>
                <w:kern w:val="0"/>
                <w:sz w:val="18"/>
                <w:szCs w:val="18"/>
              </w:rPr>
              <w:t>验收小组成员（详情附后）签字：</w:t>
            </w:r>
          </w:p>
        </w:tc>
      </w:tr>
      <w:tr>
        <w:tblPrEx>
          <w:tblCellMar>
            <w:top w:w="0" w:type="dxa"/>
            <w:left w:w="108" w:type="dxa"/>
            <w:bottom w:w="0" w:type="dxa"/>
            <w:right w:w="108" w:type="dxa"/>
          </w:tblCellMar>
        </w:tblPrEx>
        <w:trPr>
          <w:trHeight w:val="70" w:hRule="atLeast"/>
        </w:trPr>
        <w:tc>
          <w:tcPr>
            <w:tcW w:w="2518" w:type="dxa"/>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b/>
                <w:bCs/>
                <w:color w:val="000000"/>
                <w:kern w:val="0"/>
                <w:sz w:val="24"/>
                <w:szCs w:val="24"/>
              </w:rPr>
            </w:pPr>
          </w:p>
        </w:tc>
        <w:tc>
          <w:tcPr>
            <w:tcW w:w="7744" w:type="dxa"/>
            <w:gridSpan w:val="3"/>
            <w:tcBorders>
              <w:top w:val="nil"/>
              <w:left w:val="single" w:color="auto" w:sz="4" w:space="0"/>
              <w:bottom w:val="nil"/>
              <w:right w:val="single" w:color="000000" w:sz="4" w:space="0"/>
            </w:tcBorders>
            <w:noWrap w:val="0"/>
            <w:vAlign w:val="bottom"/>
          </w:tcPr>
          <w:p>
            <w:pPr>
              <w:widowControl/>
              <w:jc w:val="left"/>
              <w:rPr>
                <w:rFonts w:ascii="宋体" w:hAnsi="宋体" w:cs="宋体"/>
                <w:b/>
                <w:color w:val="000000"/>
                <w:kern w:val="0"/>
                <w:sz w:val="21"/>
                <w:szCs w:val="21"/>
              </w:rPr>
            </w:pPr>
            <w:r>
              <w:rPr>
                <w:rFonts w:hint="eastAsia" w:ascii="宋体" w:hAnsi="宋体" w:cs="宋体"/>
                <w:b/>
                <w:color w:val="000000"/>
                <w:kern w:val="0"/>
                <w:sz w:val="21"/>
                <w:szCs w:val="21"/>
              </w:rPr>
              <w:t>验收日期：                         年   月   日</w:t>
            </w:r>
          </w:p>
        </w:tc>
      </w:tr>
      <w:tr>
        <w:tblPrEx>
          <w:tblCellMar>
            <w:top w:w="0" w:type="dxa"/>
            <w:left w:w="108" w:type="dxa"/>
            <w:bottom w:w="0" w:type="dxa"/>
            <w:right w:w="108" w:type="dxa"/>
          </w:tblCellMar>
        </w:tblPrEx>
        <w:trPr>
          <w:trHeight w:val="825"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c>
          <w:tcPr>
            <w:tcW w:w="7744" w:type="dxa"/>
            <w:gridSpan w:val="3"/>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spacing w:line="340" w:lineRule="exact"/>
        <w:ind w:firstLine="480" w:firstLineChars="200"/>
        <w:jc w:val="left"/>
        <w:rPr>
          <w:rFonts w:ascii="宋体" w:hAnsi="宋体"/>
          <w:szCs w:val="21"/>
        </w:rPr>
      </w:pPr>
      <w:r>
        <w:rPr>
          <w:rFonts w:hint="eastAsia" w:ascii="宋体" w:hAnsi="宋体"/>
          <w:szCs w:val="21"/>
        </w:rPr>
        <w:t>1、验收标准和要求请依照《天津市财政局关于转发&lt;财政部关于进一步加强政府采购需求和履约验收管理的指导意见&gt;的通知》（津财采</w:t>
      </w:r>
      <w:r>
        <w:rPr>
          <w:rFonts w:ascii="宋体" w:hAnsi="宋体"/>
          <w:szCs w:val="21"/>
        </w:rPr>
        <w:t>〔201</w:t>
      </w:r>
      <w:r>
        <w:rPr>
          <w:rFonts w:hint="eastAsia" w:ascii="宋体" w:hAnsi="宋体"/>
          <w:szCs w:val="21"/>
        </w:rPr>
        <w:t>7</w:t>
      </w:r>
      <w:r>
        <w:rPr>
          <w:rFonts w:ascii="宋体" w:hAnsi="宋体"/>
          <w:szCs w:val="21"/>
        </w:rPr>
        <w:t>〕</w:t>
      </w:r>
      <w:r>
        <w:rPr>
          <w:rFonts w:hint="eastAsia" w:ascii="宋体" w:hAnsi="宋体"/>
          <w:szCs w:val="21"/>
        </w:rPr>
        <w:t>4号）、《天津市财政局关于转发&lt;财政部关于加强政府采购活动内部控制管理的指导意见&gt;的通知》（津财采</w:t>
      </w:r>
      <w:r>
        <w:rPr>
          <w:rFonts w:ascii="宋体" w:hAnsi="宋体"/>
          <w:szCs w:val="21"/>
        </w:rPr>
        <w:t>〔201</w:t>
      </w:r>
      <w:r>
        <w:rPr>
          <w:rFonts w:hint="eastAsia" w:ascii="宋体" w:hAnsi="宋体"/>
          <w:szCs w:val="21"/>
        </w:rPr>
        <w:t>6</w:t>
      </w:r>
      <w:r>
        <w:rPr>
          <w:rFonts w:ascii="宋体" w:hAnsi="宋体"/>
          <w:szCs w:val="21"/>
        </w:rPr>
        <w:t>〕</w:t>
      </w:r>
      <w:r>
        <w:rPr>
          <w:rFonts w:hint="eastAsia" w:ascii="宋体" w:hAnsi="宋体"/>
          <w:szCs w:val="21"/>
        </w:rPr>
        <w:t>25号）执行。</w:t>
      </w:r>
    </w:p>
    <w:p>
      <w:pPr>
        <w:spacing w:line="340" w:lineRule="exact"/>
        <w:ind w:firstLine="480" w:firstLineChars="200"/>
        <w:jc w:val="left"/>
        <w:rPr>
          <w:rFonts w:ascii="宋体" w:hAnsi="宋体"/>
          <w:szCs w:val="21"/>
        </w:rPr>
      </w:pPr>
      <w:r>
        <w:rPr>
          <w:rFonts w:hint="eastAsia" w:ascii="宋体" w:hAnsi="宋体"/>
          <w:szCs w:val="21"/>
        </w:rPr>
        <w:t>2、本套验收书</w:t>
      </w:r>
      <w:r>
        <w:rPr>
          <w:rFonts w:hint="eastAsia" w:ascii="宋体" w:hAnsi="宋体"/>
          <w:b/>
          <w:szCs w:val="21"/>
        </w:rPr>
        <w:t>共三联，需五份。</w:t>
      </w:r>
      <w:r>
        <w:rPr>
          <w:rFonts w:hint="eastAsia" w:ascii="宋体" w:hAnsi="宋体"/>
          <w:szCs w:val="21"/>
        </w:rPr>
        <w:t>采购人两份，采购代理机构两份，中标供应商一份。</w:t>
      </w:r>
    </w:p>
    <w:p>
      <w:pPr>
        <w:spacing w:line="340" w:lineRule="exact"/>
        <w:ind w:firstLine="640" w:firstLineChars="200"/>
        <w:jc w:val="left"/>
        <w:rPr>
          <w:rFonts w:ascii="宋体" w:hAnsi="宋体"/>
          <w:sz w:val="32"/>
          <w:szCs w:val="32"/>
        </w:rPr>
        <w:sectPr>
          <w:headerReference r:id="rId6" w:type="default"/>
          <w:footerReference r:id="rId7" w:type="default"/>
          <w:type w:val="continuous"/>
          <w:pgSz w:w="11906" w:h="16838"/>
          <w:pgMar w:top="720" w:right="720" w:bottom="720" w:left="720" w:header="851" w:footer="992" w:gutter="0"/>
          <w:cols w:space="720" w:num="1"/>
          <w:docGrid w:type="lines" w:linePitch="312" w:charSpace="0"/>
        </w:sectPr>
      </w:pPr>
    </w:p>
    <w:p>
      <w:pPr>
        <w:spacing w:line="340" w:lineRule="exact"/>
        <w:ind w:firstLine="640" w:firstLineChars="200"/>
        <w:jc w:val="left"/>
        <w:rPr>
          <w:rFonts w:ascii="宋体" w:hAnsi="宋体"/>
          <w:sz w:val="32"/>
          <w:szCs w:val="32"/>
        </w:rPr>
        <w:sectPr>
          <w:type w:val="continuous"/>
          <w:pgSz w:w="11906" w:h="16838"/>
          <w:pgMar w:top="1797" w:right="1474" w:bottom="1440" w:left="1588" w:header="851" w:footer="992" w:gutter="0"/>
          <w:cols w:space="720" w:num="1"/>
          <w:docGrid w:type="lines" w:linePitch="312" w:charSpace="0"/>
        </w:sectPr>
      </w:pPr>
    </w:p>
    <w:p>
      <w:pPr>
        <w:spacing w:line="340" w:lineRule="exact"/>
        <w:ind w:firstLine="640" w:firstLineChars="200"/>
        <w:jc w:val="left"/>
        <w:rPr>
          <w:rFonts w:ascii="宋体" w:hAnsi="宋体"/>
          <w:sz w:val="32"/>
          <w:szCs w:val="32"/>
        </w:rPr>
        <w:sectPr>
          <w:pgSz w:w="16838" w:h="11906" w:orient="landscape"/>
          <w:pgMar w:top="720" w:right="720" w:bottom="720" w:left="720" w:header="851" w:footer="992" w:gutter="0"/>
          <w:cols w:space="720" w:num="1"/>
          <w:docGrid w:type="lines" w:linePitch="312" w:charSpace="0"/>
        </w:sectPr>
      </w:pPr>
    </w:p>
    <w:tbl>
      <w:tblPr>
        <w:tblStyle w:val="10"/>
        <w:tblW w:w="0" w:type="auto"/>
        <w:tblInd w:w="93" w:type="dxa"/>
        <w:tblLayout w:type="fixed"/>
        <w:tblCellMar>
          <w:top w:w="0" w:type="dxa"/>
          <w:left w:w="108" w:type="dxa"/>
          <w:bottom w:w="0" w:type="dxa"/>
          <w:right w:w="108" w:type="dxa"/>
        </w:tblCellMar>
      </w:tblPr>
      <w:tblGrid>
        <w:gridCol w:w="437"/>
        <w:gridCol w:w="1080"/>
        <w:gridCol w:w="1240"/>
        <w:gridCol w:w="3340"/>
        <w:gridCol w:w="2920"/>
        <w:gridCol w:w="5500"/>
      </w:tblGrid>
      <w:tr>
        <w:tblPrEx>
          <w:tblCellMar>
            <w:top w:w="0" w:type="dxa"/>
            <w:left w:w="108" w:type="dxa"/>
            <w:bottom w:w="0" w:type="dxa"/>
            <w:right w:w="108" w:type="dxa"/>
          </w:tblCellMar>
        </w:tblPrEx>
        <w:trPr>
          <w:trHeight w:val="643" w:hRule="atLeast"/>
        </w:trPr>
        <w:tc>
          <w:tcPr>
            <w:tcW w:w="14517" w:type="dxa"/>
            <w:gridSpan w:val="6"/>
            <w:tcBorders>
              <w:top w:val="nil"/>
              <w:left w:val="nil"/>
              <w:bottom w:val="nil"/>
              <w:right w:val="nil"/>
            </w:tcBorders>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验收小组成员名单</w:t>
            </w:r>
          </w:p>
        </w:tc>
      </w:tr>
      <w:tr>
        <w:tblPrEx>
          <w:tblCellMar>
            <w:top w:w="0" w:type="dxa"/>
            <w:left w:w="108" w:type="dxa"/>
            <w:bottom w:w="0" w:type="dxa"/>
            <w:right w:w="108" w:type="dxa"/>
          </w:tblCellMar>
        </w:tblPrEx>
        <w:trPr>
          <w:trHeight w:val="315" w:hRule="atLeast"/>
        </w:trPr>
        <w:tc>
          <w:tcPr>
            <w:tcW w:w="2757" w:type="dxa"/>
            <w:gridSpan w:val="3"/>
            <w:tcBorders>
              <w:top w:val="nil"/>
              <w:left w:val="nil"/>
              <w:bottom w:val="nil"/>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采购人（公章）：</w:t>
            </w:r>
          </w:p>
        </w:tc>
        <w:tc>
          <w:tcPr>
            <w:tcW w:w="3340" w:type="dxa"/>
            <w:tcBorders>
              <w:top w:val="nil"/>
              <w:left w:val="nil"/>
              <w:bottom w:val="nil"/>
              <w:right w:val="nil"/>
            </w:tcBorders>
            <w:noWrap/>
            <w:vAlign w:val="center"/>
          </w:tcPr>
          <w:p>
            <w:pPr>
              <w:widowControl/>
              <w:jc w:val="center"/>
              <w:rPr>
                <w:rFonts w:ascii="宋体" w:hAnsi="宋体" w:cs="宋体"/>
                <w:color w:val="000000"/>
                <w:kern w:val="0"/>
                <w:sz w:val="22"/>
              </w:rPr>
            </w:pPr>
          </w:p>
        </w:tc>
        <w:tc>
          <w:tcPr>
            <w:tcW w:w="2920" w:type="dxa"/>
            <w:tcBorders>
              <w:top w:val="nil"/>
              <w:left w:val="nil"/>
              <w:bottom w:val="nil"/>
              <w:right w:val="nil"/>
            </w:tcBorders>
            <w:noWrap/>
            <w:vAlign w:val="center"/>
          </w:tcPr>
          <w:p>
            <w:pPr>
              <w:widowControl/>
              <w:jc w:val="center"/>
              <w:rPr>
                <w:rFonts w:ascii="宋体" w:hAnsi="宋体" w:cs="宋体"/>
                <w:color w:val="000000"/>
                <w:kern w:val="0"/>
                <w:sz w:val="22"/>
              </w:rPr>
            </w:pPr>
          </w:p>
        </w:tc>
        <w:tc>
          <w:tcPr>
            <w:tcW w:w="5500" w:type="dxa"/>
            <w:tcBorders>
              <w:top w:val="nil"/>
              <w:left w:val="nil"/>
              <w:bottom w:val="nil"/>
              <w:right w:val="nil"/>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58" w:hRule="atLeast"/>
        </w:trPr>
        <w:tc>
          <w:tcPr>
            <w:tcW w:w="1517" w:type="dxa"/>
            <w:gridSpan w:val="2"/>
            <w:tcBorders>
              <w:top w:val="single" w:color="auto" w:sz="4" w:space="0"/>
              <w:left w:val="single" w:color="auto" w:sz="4" w:space="0"/>
              <w:bottom w:val="single" w:color="auto" w:sz="4" w:space="0"/>
              <w:right w:val="nil"/>
            </w:tcBorders>
            <w:noWrap w:val="0"/>
            <w:vAlign w:val="center"/>
          </w:tcPr>
          <w:p>
            <w:pPr>
              <w:widowControl/>
              <w:ind w:left="0" w:leftChars="0" w:firstLine="0" w:firstLineChars="0"/>
              <w:jc w:val="both"/>
              <w:rPr>
                <w:rFonts w:ascii="宋体" w:hAnsi="宋体" w:cs="宋体"/>
                <w:b/>
                <w:bCs/>
                <w:color w:val="000000"/>
                <w:kern w:val="0"/>
                <w:sz w:val="22"/>
              </w:rPr>
            </w:pPr>
            <w:r>
              <w:rPr>
                <w:rFonts w:hint="eastAsia" w:ascii="宋体" w:hAnsi="宋体" w:cs="宋体"/>
                <w:b/>
                <w:bCs/>
                <w:color w:val="000000"/>
                <w:kern w:val="0"/>
                <w:sz w:val="22"/>
              </w:rPr>
              <w:t>项目名称：</w:t>
            </w:r>
          </w:p>
        </w:tc>
        <w:tc>
          <w:tcPr>
            <w:tcW w:w="4580" w:type="dxa"/>
            <w:gridSpan w:val="2"/>
            <w:tcBorders>
              <w:top w:val="single" w:color="auto" w:sz="4" w:space="0"/>
              <w:left w:val="nil"/>
              <w:bottom w:val="single" w:color="auto" w:sz="4" w:space="0"/>
              <w:right w:val="nil"/>
            </w:tcBorders>
            <w:noWrap/>
            <w:vAlign w:val="center"/>
          </w:tcPr>
          <w:p>
            <w:pPr>
              <w:widowControl/>
              <w:ind w:left="0" w:leftChars="0" w:firstLine="0" w:firstLineChars="0"/>
              <w:jc w:val="both"/>
              <w:rPr>
                <w:rFonts w:ascii="宋体" w:hAnsi="宋体" w:cs="宋体"/>
                <w:color w:val="000000"/>
                <w:kern w:val="0"/>
                <w:sz w:val="36"/>
                <w:szCs w:val="36"/>
              </w:rPr>
            </w:pPr>
          </w:p>
        </w:tc>
        <w:tc>
          <w:tcPr>
            <w:tcW w:w="2920" w:type="dxa"/>
            <w:tcBorders>
              <w:top w:val="single" w:color="auto" w:sz="4" w:space="0"/>
              <w:left w:val="nil"/>
              <w:bottom w:val="single" w:color="auto" w:sz="4" w:space="0"/>
              <w:right w:val="nil"/>
            </w:tcBorders>
            <w:noWrap w:val="0"/>
            <w:vAlign w:val="center"/>
          </w:tcPr>
          <w:p>
            <w:pPr>
              <w:widowControl/>
              <w:jc w:val="right"/>
              <w:rPr>
                <w:rFonts w:ascii="宋体" w:hAnsi="宋体" w:cs="宋体"/>
                <w:b/>
                <w:bCs/>
                <w:color w:val="000000"/>
                <w:kern w:val="0"/>
                <w:sz w:val="22"/>
              </w:rPr>
            </w:pPr>
            <w:r>
              <w:rPr>
                <w:rFonts w:hint="eastAsia" w:ascii="宋体" w:hAnsi="宋体" w:cs="宋体"/>
                <w:b/>
                <w:bCs/>
                <w:color w:val="000000"/>
                <w:kern w:val="0"/>
                <w:sz w:val="22"/>
              </w:rPr>
              <w:t>项目编号：</w:t>
            </w:r>
          </w:p>
        </w:tc>
        <w:tc>
          <w:tcPr>
            <w:tcW w:w="5500"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585" w:hRule="atLeast"/>
        </w:trPr>
        <w:tc>
          <w:tcPr>
            <w:tcW w:w="437" w:type="dxa"/>
            <w:tcBorders>
              <w:top w:val="nil"/>
              <w:left w:val="single" w:color="auto" w:sz="4" w:space="0"/>
              <w:bottom w:val="single" w:color="auto" w:sz="4" w:space="0"/>
              <w:right w:val="single" w:color="auto" w:sz="4" w:space="0"/>
            </w:tcBorders>
            <w:noWrap w:val="0"/>
            <w:vAlign w:val="center"/>
          </w:tcPr>
          <w:p>
            <w:pPr>
              <w:widowControl/>
              <w:ind w:left="0" w:leftChars="0" w:firstLine="0" w:firstLineChars="0"/>
              <w:jc w:val="both"/>
              <w:rPr>
                <w:rFonts w:ascii="宋体" w:hAnsi="宋体" w:cs="宋体"/>
                <w:b/>
                <w:bCs/>
                <w:color w:val="000000"/>
                <w:kern w:val="0"/>
                <w:sz w:val="22"/>
              </w:rPr>
            </w:pPr>
            <w:r>
              <w:rPr>
                <w:rFonts w:hint="eastAsia" w:ascii="宋体" w:hAnsi="宋体" w:cs="宋体"/>
                <w:b/>
                <w:bCs/>
                <w:color w:val="000000"/>
                <w:kern w:val="0"/>
                <w:sz w:val="22"/>
              </w:rPr>
              <w:t>号</w:t>
            </w:r>
          </w:p>
        </w:tc>
        <w:tc>
          <w:tcPr>
            <w:tcW w:w="108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b/>
                <w:bCs/>
                <w:color w:val="000000"/>
                <w:kern w:val="0"/>
                <w:sz w:val="22"/>
              </w:rPr>
            </w:pPr>
            <w:r>
              <w:rPr>
                <w:rFonts w:hint="eastAsia" w:ascii="宋体" w:hAnsi="宋体" w:cs="宋体"/>
                <w:b/>
                <w:bCs/>
                <w:color w:val="000000"/>
                <w:kern w:val="0"/>
                <w:sz w:val="22"/>
              </w:rPr>
              <w:t>姓名</w:t>
            </w:r>
          </w:p>
        </w:tc>
        <w:tc>
          <w:tcPr>
            <w:tcW w:w="124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b/>
                <w:bCs/>
                <w:color w:val="000000"/>
                <w:kern w:val="0"/>
                <w:sz w:val="22"/>
              </w:rPr>
            </w:pPr>
            <w:r>
              <w:rPr>
                <w:rFonts w:hint="eastAsia" w:ascii="宋体" w:hAnsi="宋体" w:cs="宋体"/>
                <w:b/>
                <w:bCs/>
                <w:color w:val="000000"/>
                <w:kern w:val="0"/>
                <w:sz w:val="22"/>
              </w:rPr>
              <w:t>手机号</w:t>
            </w:r>
          </w:p>
        </w:tc>
        <w:tc>
          <w:tcPr>
            <w:tcW w:w="334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工作单位</w:t>
            </w:r>
          </w:p>
        </w:tc>
        <w:tc>
          <w:tcPr>
            <w:tcW w:w="29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参与验收身份</w:t>
            </w:r>
          </w:p>
        </w:tc>
        <w:tc>
          <w:tcPr>
            <w:tcW w:w="55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验收意见</w:t>
            </w:r>
          </w:p>
        </w:tc>
      </w:tr>
      <w:tr>
        <w:tblPrEx>
          <w:tblCellMar>
            <w:top w:w="0" w:type="dxa"/>
            <w:left w:w="108" w:type="dxa"/>
            <w:bottom w:w="0" w:type="dxa"/>
            <w:right w:w="108" w:type="dxa"/>
          </w:tblCellMar>
        </w:tblPrEx>
        <w:trPr>
          <w:trHeight w:val="315" w:hRule="atLeast"/>
        </w:trPr>
        <w:tc>
          <w:tcPr>
            <w:tcW w:w="4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2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33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□采购人代表</w:t>
            </w:r>
          </w:p>
        </w:tc>
        <w:tc>
          <w:tcPr>
            <w:tcW w:w="55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□项目实际使用人</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□第三方专业机构及专家</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□参加本项目的其他供应商</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2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33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□采购人代表</w:t>
            </w:r>
          </w:p>
        </w:tc>
        <w:tc>
          <w:tcPr>
            <w:tcW w:w="55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□项目实际使用人</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□第三方专业机构及专家</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□参加本项目的其他供应商</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2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33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□采购人代表</w:t>
            </w:r>
          </w:p>
        </w:tc>
        <w:tc>
          <w:tcPr>
            <w:tcW w:w="55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r>
      <w:tr>
        <w:tblPrEx>
          <w:tblCellMar>
            <w:top w:w="0" w:type="dxa"/>
            <w:left w:w="108" w:type="dxa"/>
            <w:bottom w:w="0" w:type="dxa"/>
            <w:right w:w="108" w:type="dxa"/>
          </w:tblCellMar>
        </w:tblPrEx>
        <w:trPr>
          <w:trHeight w:val="307"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□项目实际使用人</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□第三方专业机构及专家</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□参加本项目的其他供应商</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2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33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□采购人代表</w:t>
            </w:r>
          </w:p>
        </w:tc>
        <w:tc>
          <w:tcPr>
            <w:tcW w:w="55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□项目实际使用人</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□第三方专业机构及专家</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□参加本项目的其他供应商</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r>
    </w:tbl>
    <w:p>
      <w:pPr>
        <w:jc w:val="left"/>
        <w:rPr>
          <w:rFonts w:ascii="宋体" w:hAnsi="宋体"/>
          <w:szCs w:val="21"/>
        </w:rPr>
      </w:pPr>
      <w:r>
        <w:rPr>
          <w:rFonts w:hint="eastAsia" w:ascii="宋体" w:hAnsi="宋体"/>
          <w:szCs w:val="21"/>
        </w:rPr>
        <w:t>1、验收小组应由两人以上组成。本表可附多页，由采购人加盖骑缝章。</w:t>
      </w:r>
    </w:p>
    <w:p>
      <w:pPr>
        <w:rPr>
          <w:rFonts w:ascii="宋体" w:hAnsi="宋体"/>
          <w:szCs w:val="21"/>
        </w:rPr>
      </w:pPr>
      <w:r>
        <w:rPr>
          <w:rFonts w:hint="eastAsia" w:ascii="宋体" w:hAnsi="宋体"/>
          <w:szCs w:val="21"/>
        </w:rPr>
        <w:t>2、验收实行一票否决制，小组全体成员发表同意意见后，视为验收通过。</w:t>
      </w:r>
    </w:p>
    <w:p>
      <w:pPr>
        <w:rPr>
          <w:rFonts w:ascii="宋体" w:hAnsi="宋体"/>
          <w:szCs w:val="21"/>
        </w:rPr>
        <w:sectPr>
          <w:headerReference r:id="rId8" w:type="default"/>
          <w:type w:val="continuous"/>
          <w:pgSz w:w="16838" w:h="11906" w:orient="landscape"/>
          <w:pgMar w:top="1588" w:right="1797" w:bottom="1474" w:left="1440" w:header="851" w:footer="992" w:gutter="0"/>
          <w:cols w:space="720" w:num="1"/>
          <w:docGrid w:linePitch="312" w:charSpace="0"/>
        </w:sectPr>
      </w:pPr>
    </w:p>
    <w:tbl>
      <w:tblPr>
        <w:tblStyle w:val="10"/>
        <w:tblW w:w="0" w:type="auto"/>
        <w:tblInd w:w="93" w:type="dxa"/>
        <w:tblLayout w:type="fixed"/>
        <w:tblCellMar>
          <w:top w:w="0" w:type="dxa"/>
          <w:left w:w="108" w:type="dxa"/>
          <w:bottom w:w="0" w:type="dxa"/>
          <w:right w:w="108" w:type="dxa"/>
        </w:tblCellMar>
      </w:tblPr>
      <w:tblGrid>
        <w:gridCol w:w="1872"/>
        <w:gridCol w:w="3744"/>
        <w:gridCol w:w="3009"/>
        <w:gridCol w:w="4201"/>
        <w:gridCol w:w="1314"/>
      </w:tblGrid>
      <w:tr>
        <w:tblPrEx>
          <w:tblCellMar>
            <w:top w:w="0" w:type="dxa"/>
            <w:left w:w="108" w:type="dxa"/>
            <w:bottom w:w="0" w:type="dxa"/>
            <w:right w:w="108" w:type="dxa"/>
          </w:tblCellMar>
        </w:tblPrEx>
        <w:trPr>
          <w:trHeight w:val="1021" w:hRule="atLeast"/>
        </w:trPr>
        <w:tc>
          <w:tcPr>
            <w:tcW w:w="14140" w:type="dxa"/>
            <w:gridSpan w:val="5"/>
            <w:tcBorders>
              <w:top w:val="nil"/>
              <w:left w:val="nil"/>
              <w:bottom w:val="nil"/>
              <w:right w:val="nil"/>
            </w:tcBorders>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验 收 书 附 表</w:t>
            </w:r>
          </w:p>
        </w:tc>
      </w:tr>
      <w:tr>
        <w:tblPrEx>
          <w:tblCellMar>
            <w:top w:w="0" w:type="dxa"/>
            <w:left w:w="108" w:type="dxa"/>
            <w:bottom w:w="0" w:type="dxa"/>
            <w:right w:w="108" w:type="dxa"/>
          </w:tblCellMar>
        </w:tblPrEx>
        <w:trPr>
          <w:trHeight w:val="1042" w:hRule="atLeast"/>
        </w:trPr>
        <w:tc>
          <w:tcPr>
            <w:tcW w:w="5616" w:type="dxa"/>
            <w:gridSpan w:val="2"/>
            <w:tcBorders>
              <w:top w:val="single" w:color="auto" w:sz="4" w:space="0"/>
              <w:left w:val="single" w:color="auto" w:sz="4" w:space="0"/>
              <w:bottom w:val="single" w:color="auto" w:sz="4" w:space="0"/>
              <w:right w:val="nil"/>
            </w:tcBorders>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项目名称：</w:t>
            </w:r>
          </w:p>
        </w:tc>
        <w:tc>
          <w:tcPr>
            <w:tcW w:w="3009" w:type="dxa"/>
            <w:tcBorders>
              <w:top w:val="single" w:color="auto" w:sz="4" w:space="0"/>
              <w:left w:val="nil"/>
              <w:bottom w:val="single" w:color="auto" w:sz="4" w:space="0"/>
              <w:right w:val="nil"/>
            </w:tcBorders>
            <w:noWrap/>
            <w:vAlign w:val="center"/>
          </w:tcPr>
          <w:p>
            <w:pPr>
              <w:widowControl/>
              <w:jc w:val="left"/>
              <w:rPr>
                <w:rFonts w:ascii="宋体" w:hAnsi="宋体" w:cs="宋体"/>
                <w:color w:val="000000"/>
                <w:kern w:val="0"/>
                <w:sz w:val="40"/>
                <w:szCs w:val="40"/>
              </w:rPr>
            </w:pPr>
            <w:r>
              <w:rPr>
                <w:rFonts w:hint="eastAsia" w:ascii="宋体" w:hAnsi="宋体" w:cs="宋体"/>
                <w:color w:val="000000"/>
                <w:kern w:val="0"/>
                <w:sz w:val="40"/>
                <w:szCs w:val="40"/>
              </w:rPr>
              <w:t>　</w:t>
            </w:r>
          </w:p>
        </w:tc>
        <w:tc>
          <w:tcPr>
            <w:tcW w:w="4201" w:type="dxa"/>
            <w:tcBorders>
              <w:top w:val="single" w:color="auto" w:sz="4" w:space="0"/>
              <w:left w:val="nil"/>
              <w:bottom w:val="nil"/>
              <w:right w:val="nil"/>
            </w:tcBorders>
            <w:noWrap w:val="0"/>
            <w:vAlign w:val="center"/>
          </w:tcPr>
          <w:p>
            <w:pPr>
              <w:widowControl/>
              <w:rPr>
                <w:rFonts w:ascii="宋体" w:hAnsi="宋体" w:cs="宋体"/>
                <w:b/>
                <w:bCs/>
                <w:color w:val="000000"/>
                <w:kern w:val="0"/>
                <w:sz w:val="22"/>
              </w:rPr>
            </w:pPr>
            <w:r>
              <w:rPr>
                <w:rFonts w:hint="eastAsia" w:ascii="宋体" w:hAnsi="宋体" w:cs="宋体"/>
                <w:b/>
                <w:bCs/>
                <w:color w:val="000000"/>
                <w:kern w:val="0"/>
                <w:sz w:val="22"/>
              </w:rPr>
              <w:t>项目编号：</w:t>
            </w:r>
          </w:p>
        </w:tc>
        <w:tc>
          <w:tcPr>
            <w:tcW w:w="13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361" w:hRule="atLeast"/>
        </w:trPr>
        <w:tc>
          <w:tcPr>
            <w:tcW w:w="187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验收项</w:t>
            </w:r>
          </w:p>
        </w:tc>
        <w:tc>
          <w:tcPr>
            <w:tcW w:w="6753" w:type="dxa"/>
            <w:gridSpan w:val="2"/>
            <w:tcBorders>
              <w:top w:val="single" w:color="auto" w:sz="4" w:space="0"/>
              <w:left w:val="nil"/>
              <w:bottom w:val="nil"/>
              <w:right w:val="single" w:color="000000" w:sz="4" w:space="0"/>
            </w:tcBorders>
            <w:noWrap w:val="0"/>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合同约定的具体内容</w:t>
            </w:r>
          </w:p>
        </w:tc>
        <w:tc>
          <w:tcPr>
            <w:tcW w:w="4201" w:type="dxa"/>
            <w:tcBorders>
              <w:top w:val="single" w:color="auto" w:sz="4" w:space="0"/>
              <w:left w:val="nil"/>
              <w:bottom w:val="nil"/>
              <w:right w:val="single" w:color="auto" w:sz="4" w:space="0"/>
            </w:tcBorders>
            <w:noWrap w:val="0"/>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履行情况</w:t>
            </w:r>
          </w:p>
        </w:tc>
        <w:tc>
          <w:tcPr>
            <w:tcW w:w="1314"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验收小组综合结论</w:t>
            </w:r>
          </w:p>
        </w:tc>
      </w:tr>
      <w:tr>
        <w:tblPrEx>
          <w:tblCellMar>
            <w:top w:w="0" w:type="dxa"/>
            <w:left w:w="108" w:type="dxa"/>
            <w:bottom w:w="0" w:type="dxa"/>
            <w:right w:w="108" w:type="dxa"/>
          </w:tblCellMar>
        </w:tblPrEx>
        <w:trPr>
          <w:trHeight w:val="361" w:hRule="atLeast"/>
        </w:trPr>
        <w:tc>
          <w:tcPr>
            <w:tcW w:w="187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6753" w:type="dxa"/>
            <w:gridSpan w:val="2"/>
            <w:tcBorders>
              <w:top w:val="nil"/>
              <w:left w:val="nil"/>
              <w:bottom w:val="single" w:color="auto" w:sz="4" w:space="0"/>
              <w:right w:val="single" w:color="000000" w:sz="4" w:space="0"/>
            </w:tcBorders>
            <w:noWrap w:val="0"/>
            <w:vAlign w:val="top"/>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（包括但不限于：服务要求/货物型号/施工标准/安全标准等）</w:t>
            </w:r>
          </w:p>
        </w:tc>
        <w:tc>
          <w:tcPr>
            <w:tcW w:w="4201"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（客观描述具体履约情况）</w:t>
            </w:r>
          </w:p>
        </w:tc>
        <w:tc>
          <w:tcPr>
            <w:tcW w:w="1314"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538" w:hRule="atLeast"/>
        </w:trPr>
        <w:tc>
          <w:tcPr>
            <w:tcW w:w="18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6753"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c>
          <w:tcPr>
            <w:tcW w:w="42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4" w:type="dxa"/>
            <w:tcBorders>
              <w:top w:val="nil"/>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r>
      <w:tr>
        <w:tblPrEx>
          <w:tblCellMar>
            <w:top w:w="0" w:type="dxa"/>
            <w:left w:w="108" w:type="dxa"/>
            <w:bottom w:w="0" w:type="dxa"/>
            <w:right w:w="108" w:type="dxa"/>
          </w:tblCellMar>
        </w:tblPrEx>
        <w:trPr>
          <w:trHeight w:val="538" w:hRule="atLeast"/>
        </w:trPr>
        <w:tc>
          <w:tcPr>
            <w:tcW w:w="18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6753"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c>
          <w:tcPr>
            <w:tcW w:w="42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4" w:type="dxa"/>
            <w:tcBorders>
              <w:top w:val="nil"/>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r>
      <w:tr>
        <w:tblPrEx>
          <w:tblCellMar>
            <w:top w:w="0" w:type="dxa"/>
            <w:left w:w="108" w:type="dxa"/>
            <w:bottom w:w="0" w:type="dxa"/>
            <w:right w:w="108" w:type="dxa"/>
          </w:tblCellMar>
        </w:tblPrEx>
        <w:trPr>
          <w:trHeight w:val="538" w:hRule="atLeast"/>
        </w:trPr>
        <w:tc>
          <w:tcPr>
            <w:tcW w:w="18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6753"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c>
          <w:tcPr>
            <w:tcW w:w="42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4" w:type="dxa"/>
            <w:tcBorders>
              <w:top w:val="nil"/>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r>
      <w:tr>
        <w:tblPrEx>
          <w:tblCellMar>
            <w:top w:w="0" w:type="dxa"/>
            <w:left w:w="108" w:type="dxa"/>
            <w:bottom w:w="0" w:type="dxa"/>
            <w:right w:w="108" w:type="dxa"/>
          </w:tblCellMar>
        </w:tblPrEx>
        <w:trPr>
          <w:trHeight w:val="538" w:hRule="atLeast"/>
        </w:trPr>
        <w:tc>
          <w:tcPr>
            <w:tcW w:w="18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6753"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c>
          <w:tcPr>
            <w:tcW w:w="42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4" w:type="dxa"/>
            <w:tcBorders>
              <w:top w:val="nil"/>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r>
      <w:tr>
        <w:tblPrEx>
          <w:tblCellMar>
            <w:top w:w="0" w:type="dxa"/>
            <w:left w:w="108" w:type="dxa"/>
            <w:bottom w:w="0" w:type="dxa"/>
            <w:right w:w="108" w:type="dxa"/>
          </w:tblCellMar>
        </w:tblPrEx>
        <w:trPr>
          <w:trHeight w:val="701" w:hRule="atLeast"/>
        </w:trPr>
        <w:tc>
          <w:tcPr>
            <w:tcW w:w="18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服务期</w:t>
            </w:r>
          </w:p>
        </w:tc>
        <w:tc>
          <w:tcPr>
            <w:tcW w:w="6753"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合同有效期：  年   月  日-    年  月  日</w:t>
            </w:r>
          </w:p>
        </w:tc>
        <w:tc>
          <w:tcPr>
            <w:tcW w:w="420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本次验收内容完成日期：</w:t>
            </w:r>
          </w:p>
          <w:p>
            <w:pPr>
              <w:widowControl/>
              <w:ind w:firstLine="360" w:firstLineChars="150"/>
              <w:rPr>
                <w:rFonts w:ascii="宋体" w:hAnsi="宋体" w:cs="宋体"/>
                <w:color w:val="000000"/>
                <w:kern w:val="0"/>
                <w:sz w:val="24"/>
                <w:szCs w:val="24"/>
              </w:rPr>
            </w:pPr>
            <w:r>
              <w:rPr>
                <w:rFonts w:hint="eastAsia" w:ascii="宋体" w:hAnsi="宋体" w:cs="宋体"/>
                <w:color w:val="000000"/>
                <w:kern w:val="0"/>
                <w:sz w:val="24"/>
                <w:szCs w:val="24"/>
              </w:rPr>
              <w:t xml:space="preserve">  年   月  日-    年  月  日</w:t>
            </w:r>
          </w:p>
        </w:tc>
        <w:tc>
          <w:tcPr>
            <w:tcW w:w="131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361" w:hRule="atLeast"/>
        </w:trPr>
        <w:tc>
          <w:tcPr>
            <w:tcW w:w="14140" w:type="dxa"/>
            <w:gridSpan w:val="5"/>
            <w:tcBorders>
              <w:top w:val="nil"/>
              <w:left w:val="nil"/>
              <w:bottom w:val="nil"/>
              <w:right w:val="nil"/>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1、此附表前三列由验收小组根据合同要求及实际履约情况逐项如实填写，第四列形成明确结论。</w:t>
            </w:r>
          </w:p>
        </w:tc>
      </w:tr>
      <w:tr>
        <w:tblPrEx>
          <w:tblCellMar>
            <w:top w:w="0" w:type="dxa"/>
            <w:left w:w="108" w:type="dxa"/>
            <w:bottom w:w="0" w:type="dxa"/>
            <w:right w:w="108" w:type="dxa"/>
          </w:tblCellMar>
        </w:tblPrEx>
        <w:trPr>
          <w:trHeight w:val="339" w:hRule="atLeast"/>
        </w:trPr>
        <w:tc>
          <w:tcPr>
            <w:tcW w:w="12826" w:type="dxa"/>
            <w:gridSpan w:val="4"/>
            <w:tcBorders>
              <w:top w:val="nil"/>
              <w:left w:val="nil"/>
              <w:bottom w:val="nil"/>
              <w:right w:val="nil"/>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2、验收项填写多页时请双方盖骑缝章。</w:t>
            </w:r>
          </w:p>
        </w:tc>
        <w:tc>
          <w:tcPr>
            <w:tcW w:w="1314" w:type="dxa"/>
            <w:tcBorders>
              <w:top w:val="nil"/>
              <w:left w:val="nil"/>
              <w:bottom w:val="nil"/>
              <w:right w:val="nil"/>
            </w:tcBorders>
            <w:noWrap/>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12826" w:type="dxa"/>
            <w:gridSpan w:val="4"/>
            <w:tcBorders>
              <w:top w:val="nil"/>
              <w:left w:val="nil"/>
              <w:bottom w:val="nil"/>
              <w:right w:val="nil"/>
            </w:tcBorders>
            <w:noWrap/>
            <w:vAlign w:val="center"/>
          </w:tcPr>
          <w:p>
            <w:pPr>
              <w:widowControl/>
              <w:jc w:val="left"/>
              <w:rPr>
                <w:rFonts w:ascii="宋体" w:hAnsi="宋体" w:cs="宋体"/>
                <w:color w:val="000000"/>
                <w:kern w:val="0"/>
                <w:sz w:val="24"/>
                <w:szCs w:val="24"/>
              </w:rPr>
            </w:pPr>
          </w:p>
        </w:tc>
        <w:tc>
          <w:tcPr>
            <w:tcW w:w="1314" w:type="dxa"/>
            <w:tcBorders>
              <w:top w:val="nil"/>
              <w:left w:val="nil"/>
              <w:bottom w:val="nil"/>
              <w:right w:val="nil"/>
            </w:tcBorders>
            <w:noWrap/>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39" w:hRule="atLeast"/>
        </w:trPr>
        <w:tc>
          <w:tcPr>
            <w:tcW w:w="12826" w:type="dxa"/>
            <w:gridSpan w:val="4"/>
            <w:tcBorders>
              <w:top w:val="nil"/>
              <w:left w:val="nil"/>
              <w:bottom w:val="nil"/>
              <w:right w:val="nil"/>
            </w:tcBorders>
            <w:noWrap/>
            <w:vAlign w:val="center"/>
          </w:tcPr>
          <w:p>
            <w:pPr>
              <w:widowControl/>
              <w:jc w:val="left"/>
              <w:rPr>
                <w:rFonts w:ascii="宋体" w:hAnsi="宋体" w:cs="宋体"/>
                <w:color w:val="000000"/>
                <w:kern w:val="0"/>
                <w:sz w:val="24"/>
                <w:szCs w:val="24"/>
              </w:rPr>
            </w:pPr>
          </w:p>
        </w:tc>
        <w:tc>
          <w:tcPr>
            <w:tcW w:w="1314" w:type="dxa"/>
            <w:tcBorders>
              <w:top w:val="nil"/>
              <w:left w:val="nil"/>
              <w:bottom w:val="nil"/>
              <w:right w:val="nil"/>
            </w:tcBorders>
            <w:noWrap/>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39" w:hRule="atLeast"/>
        </w:trPr>
        <w:tc>
          <w:tcPr>
            <w:tcW w:w="14140" w:type="dxa"/>
            <w:gridSpan w:val="5"/>
            <w:tcBorders>
              <w:top w:val="nil"/>
              <w:left w:val="nil"/>
              <w:bottom w:val="nil"/>
              <w:right w:val="nil"/>
            </w:tcBorders>
            <w:noWrap/>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39" w:hRule="atLeast"/>
        </w:trPr>
        <w:tc>
          <w:tcPr>
            <w:tcW w:w="5616" w:type="dxa"/>
            <w:gridSpan w:val="2"/>
            <w:tcBorders>
              <w:top w:val="nil"/>
              <w:left w:val="nil"/>
              <w:bottom w:val="nil"/>
              <w:right w:val="nil"/>
            </w:tcBorders>
            <w:noWrap/>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中标（成交）供应商(公章)：</w:t>
            </w:r>
          </w:p>
        </w:tc>
        <w:tc>
          <w:tcPr>
            <w:tcW w:w="7210" w:type="dxa"/>
            <w:gridSpan w:val="2"/>
            <w:tcBorders>
              <w:top w:val="nil"/>
              <w:left w:val="nil"/>
              <w:bottom w:val="nil"/>
              <w:right w:val="nil"/>
            </w:tcBorders>
            <w:noWrap/>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采购人（公章）：</w:t>
            </w:r>
          </w:p>
        </w:tc>
        <w:tc>
          <w:tcPr>
            <w:tcW w:w="1314" w:type="dxa"/>
            <w:tcBorders>
              <w:top w:val="nil"/>
              <w:left w:val="nil"/>
              <w:bottom w:val="nil"/>
              <w:right w:val="nil"/>
            </w:tcBorders>
            <w:noWrap/>
            <w:vAlign w:val="bottom"/>
          </w:tcPr>
          <w:p>
            <w:pPr>
              <w:widowControl/>
              <w:jc w:val="left"/>
              <w:rPr>
                <w:rFonts w:ascii="宋体" w:hAnsi="宋体" w:cs="宋体"/>
                <w:color w:val="000000"/>
                <w:kern w:val="0"/>
                <w:szCs w:val="21"/>
              </w:rPr>
            </w:pPr>
          </w:p>
        </w:tc>
      </w:tr>
    </w:tbl>
    <w:p>
      <w:pPr>
        <w:tabs>
          <w:tab w:val="left" w:pos="1235"/>
        </w:tabs>
        <w:bidi w:val="0"/>
        <w:ind w:left="0" w:leftChars="0" w:firstLine="0" w:firstLineChars="0"/>
        <w:jc w:val="left"/>
        <w:rPr>
          <w:lang w:val="en-US" w:eastAsia="zh-CN"/>
        </w:rPr>
      </w:pPr>
    </w:p>
    <w:sectPr>
      <w:footerReference r:id="rId9" w:type="default"/>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513638-DB07-4A54-BA6A-CB230C4727D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2" w:fontKey="{FCB75BFC-427A-4249-970A-A5A9DD2004E9}"/>
  </w:font>
  <w:font w:name="新宋体">
    <w:panose1 w:val="02010609030101010101"/>
    <w:charset w:val="86"/>
    <w:family w:val="modern"/>
    <w:pitch w:val="default"/>
    <w:sig w:usb0="00000283" w:usb1="288F0000" w:usb2="00000006" w:usb3="00000000" w:csb0="00040001" w:csb1="00000000"/>
    <w:embedRegular r:id="rId3" w:fontKey="{C9EC93D2-A430-4850-9404-651A843C9473}"/>
  </w:font>
  <w:font w:name="Arial Narrow">
    <w:panose1 w:val="020B0606020202030204"/>
    <w:charset w:val="00"/>
    <w:family w:val="swiss"/>
    <w:pitch w:val="default"/>
    <w:sig w:usb0="00000287" w:usb1="00000800" w:usb2="00000000" w:usb3="00000000" w:csb0="2000009F" w:csb1="DFD70000"/>
    <w:embedRegular r:id="rId4" w:fontKey="{53C2FFE7-B3EB-4792-BC90-990114B61C4B}"/>
  </w:font>
  <w:font w:name="方正小标宋简体">
    <w:panose1 w:val="02000000000000000000"/>
    <w:charset w:val="86"/>
    <w:family w:val="auto"/>
    <w:pitch w:val="default"/>
    <w:sig w:usb0="00000000" w:usb1="00000000" w:usb2="00000000" w:usb3="00000000" w:csb0="00000000" w:csb1="00000000"/>
    <w:embedRegular r:id="rId5" w:fontKey="{B432A153-70D0-4813-AFA5-C73A8B06B3E6}"/>
  </w:font>
  <w:font w:name="Wingdings 2">
    <w:panose1 w:val="05020102010507070707"/>
    <w:charset w:val="00"/>
    <w:family w:val="auto"/>
    <w:pitch w:val="default"/>
    <w:sig w:usb0="00000000" w:usb1="00000000" w:usb2="00000000" w:usb3="00000000" w:csb0="80000000" w:csb1="00000000"/>
    <w:embedRegular r:id="rId6" w:fontKey="{9DE199E9-7CB5-4CA3-8C00-BB1EA92195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133</w:t>
    </w:r>
    <w:r>
      <w:rPr>
        <w:rFonts w:hint="eastAsia"/>
      </w:rP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D3463"/>
    <w:multiLevelType w:val="singleLevel"/>
    <w:tmpl w:val="9AFD3463"/>
    <w:lvl w:ilvl="0" w:tentative="0">
      <w:start w:val="1"/>
      <w:numFmt w:val="decimal"/>
      <w:suff w:val="nothing"/>
      <w:lvlText w:val="%1．"/>
      <w:lvlJc w:val="left"/>
      <w:pPr>
        <w:ind w:left="0" w:firstLine="400"/>
      </w:pPr>
      <w:rPr>
        <w:rFonts w:hint="default"/>
      </w:rPr>
    </w:lvl>
  </w:abstractNum>
  <w:abstractNum w:abstractNumId="1">
    <w:nsid w:val="D9F0BDC1"/>
    <w:multiLevelType w:val="singleLevel"/>
    <w:tmpl w:val="D9F0BDC1"/>
    <w:lvl w:ilvl="0" w:tentative="0">
      <w:start w:val="1"/>
      <w:numFmt w:val="decimal"/>
      <w:suff w:val="nothing"/>
      <w:lvlText w:val="%1．"/>
      <w:lvlJc w:val="left"/>
      <w:pPr>
        <w:ind w:left="0" w:firstLine="400"/>
      </w:pPr>
      <w:rPr>
        <w:rFonts w:hint="default"/>
      </w:rPr>
    </w:lvl>
  </w:abstractNum>
  <w:abstractNum w:abstractNumId="2">
    <w:nsid w:val="DAFFA8F3"/>
    <w:multiLevelType w:val="singleLevel"/>
    <w:tmpl w:val="DAFFA8F3"/>
    <w:lvl w:ilvl="0" w:tentative="0">
      <w:start w:val="4"/>
      <w:numFmt w:val="chineseCounting"/>
      <w:suff w:val="space"/>
      <w:lvlText w:val="%1."/>
      <w:lvlJc w:val="left"/>
      <w:rPr>
        <w:rFonts w:hint="eastAsia"/>
      </w:rPr>
    </w:lvl>
  </w:abstractNum>
  <w:abstractNum w:abstractNumId="3">
    <w:nsid w:val="0000000A"/>
    <w:multiLevelType w:val="multilevel"/>
    <w:tmpl w:val="0000000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D"/>
    <w:multiLevelType w:val="multilevel"/>
    <w:tmpl w:val="0000000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singleLevel"/>
    <w:tmpl w:val="00000010"/>
    <w:lvl w:ilvl="0" w:tentative="0">
      <w:start w:val="1"/>
      <w:numFmt w:val="decimal"/>
      <w:suff w:val="nothing"/>
      <w:lvlText w:val="（%1）"/>
      <w:lvlJc w:val="left"/>
    </w:lvl>
  </w:abstractNum>
  <w:abstractNum w:abstractNumId="6">
    <w:nsid w:val="25B95CA8"/>
    <w:multiLevelType w:val="multilevel"/>
    <w:tmpl w:val="25B95CA8"/>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470FD33"/>
    <w:multiLevelType w:val="multilevel"/>
    <w:tmpl w:val="7470FD33"/>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7"/>
  </w:num>
  <w:num w:numId="2">
    <w:abstractNumId w:val="3"/>
  </w:num>
  <w:num w:numId="3">
    <w:abstractNumId w:val="5"/>
  </w:num>
  <w:num w:numId="4">
    <w:abstractNumId w:val="4"/>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A1BD5"/>
    <w:rsid w:val="039861FE"/>
    <w:rsid w:val="03A87FD2"/>
    <w:rsid w:val="074C632B"/>
    <w:rsid w:val="08297302"/>
    <w:rsid w:val="17380C9B"/>
    <w:rsid w:val="1A396665"/>
    <w:rsid w:val="21B341E8"/>
    <w:rsid w:val="23F175E9"/>
    <w:rsid w:val="247828EB"/>
    <w:rsid w:val="28905751"/>
    <w:rsid w:val="29631633"/>
    <w:rsid w:val="2B845C69"/>
    <w:rsid w:val="303F314F"/>
    <w:rsid w:val="31D16144"/>
    <w:rsid w:val="346A5E37"/>
    <w:rsid w:val="36782DC7"/>
    <w:rsid w:val="3B31792E"/>
    <w:rsid w:val="3B5A0901"/>
    <w:rsid w:val="3CA546C8"/>
    <w:rsid w:val="3F78493E"/>
    <w:rsid w:val="408D6F0B"/>
    <w:rsid w:val="41472CD2"/>
    <w:rsid w:val="47661EAF"/>
    <w:rsid w:val="479728DF"/>
    <w:rsid w:val="48CF1B3D"/>
    <w:rsid w:val="4AB64F95"/>
    <w:rsid w:val="4B001EEF"/>
    <w:rsid w:val="524A1BD5"/>
    <w:rsid w:val="59255C29"/>
    <w:rsid w:val="5A7877F7"/>
    <w:rsid w:val="611E63AF"/>
    <w:rsid w:val="615E51BE"/>
    <w:rsid w:val="62CC179C"/>
    <w:rsid w:val="72FA640B"/>
    <w:rsid w:val="73D11B8E"/>
    <w:rsid w:val="75DA063B"/>
    <w:rsid w:val="77917AC3"/>
    <w:rsid w:val="7952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imes New Roman"/>
      <w:kern w:val="2"/>
      <w:sz w:val="24"/>
      <w:szCs w:val="20"/>
      <w:lang w:val="en-US" w:eastAsia="zh-CN" w:bidi="ar-SA"/>
    </w:rPr>
  </w:style>
  <w:style w:type="paragraph" w:styleId="2">
    <w:name w:val="heading 2"/>
    <w:basedOn w:val="1"/>
    <w:next w:val="1"/>
    <w:qFormat/>
    <w:uiPriority w:val="0"/>
    <w:pPr>
      <w:keepNext/>
      <w:keepLines/>
      <w:spacing w:line="293" w:lineRule="auto"/>
      <w:outlineLvl w:val="1"/>
    </w:pPr>
    <w:rPr>
      <w:rFonts w:ascii="Arial" w:hAnsi="Arial"/>
      <w:kern w:val="0"/>
      <w:lang w:val="zh-CN" w:eastAsia="zh-CN"/>
    </w:rPr>
  </w:style>
  <w:style w:type="paragraph" w:styleId="3">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5">
    <w:name w:val="Body Text Indent 2"/>
    <w:basedOn w:val="1"/>
    <w:qFormat/>
    <w:uiPriority w:val="0"/>
    <w:pPr>
      <w:spacing w:after="120" w:afterLines="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line="360" w:lineRule="exact"/>
      <w:ind w:right="-512" w:rightChars="-244" w:firstLine="560" w:firstLineChars="200"/>
    </w:pPr>
    <w:rPr>
      <w:rFonts w:ascii="仿宋_GB2312" w:hAnsi="新宋体" w:eastAsia="仿宋_GB2312"/>
      <w:sz w:val="28"/>
      <w:szCs w:val="28"/>
    </w:rPr>
  </w:style>
  <w:style w:type="paragraph" w:styleId="9">
    <w:name w:val="Normal (Web)"/>
    <w:basedOn w:val="1"/>
    <w:unhideWhenUsed/>
    <w:qFormat/>
    <w:uiPriority w:val="99"/>
    <w:pPr>
      <w:spacing w:line="360" w:lineRule="auto"/>
      <w:ind w:firstLine="1440" w:firstLineChars="200"/>
    </w:pPr>
    <w:rPr>
      <w:rFonts w:ascii="Times New Roman" w:hAnsi="Times New Roman" w:eastAsia="宋体" w:cs="Times New Roman"/>
      <w:sz w:val="24"/>
      <w:szCs w:val="20"/>
    </w:rPr>
  </w:style>
  <w:style w:type="character" w:styleId="12">
    <w:name w:val="page number"/>
    <w:basedOn w:val="11"/>
    <w:qFormat/>
    <w:uiPriority w:val="0"/>
  </w:style>
  <w:style w:type="character" w:styleId="13">
    <w:name w:val="annotation reference"/>
    <w:basedOn w:val="11"/>
    <w:qFormat/>
    <w:uiPriority w:val="0"/>
    <w:rPr>
      <w:sz w:val="21"/>
      <w:szCs w:val="21"/>
    </w:rPr>
  </w:style>
  <w:style w:type="paragraph" w:customStyle="1" w:styleId="14">
    <w:name w:val="论文正文"/>
    <w:basedOn w:val="1"/>
    <w:qFormat/>
    <w:uiPriority w:val="0"/>
    <w:pPr>
      <w:spacing w:line="360" w:lineRule="auto"/>
      <w:ind w:firstLine="480" w:firstLineChars="200"/>
    </w:pPr>
    <w:rPr>
      <w:rFonts w:ascii="宋体" w:hAnsi="宋体" w:cs="宋体"/>
      <w:kern w:val="0"/>
      <w:sz w:val="24"/>
      <w:szCs w:val="20"/>
    </w:rPr>
  </w:style>
  <w:style w:type="paragraph" w:customStyle="1" w:styleId="15">
    <w:name w:val="论文三级标题"/>
    <w:basedOn w:val="1"/>
    <w:qFormat/>
    <w:uiPriority w:val="0"/>
    <w:pPr>
      <w:spacing w:line="360" w:lineRule="auto"/>
    </w:pPr>
    <w:rPr>
      <w:rFonts w:ascii="黑体" w:eastAsia="黑体" w:cs="宋体"/>
      <w:b/>
      <w:bCs/>
      <w:kern w:val="0"/>
      <w:sz w:val="24"/>
      <w:szCs w:val="20"/>
    </w:rPr>
  </w:style>
  <w:style w:type="character" w:customStyle="1" w:styleId="16">
    <w:name w:val="font31"/>
    <w:basedOn w:val="11"/>
    <w:qFormat/>
    <w:uiPriority w:val="0"/>
    <w:rPr>
      <w:rFonts w:hint="eastAsia" w:ascii="宋体" w:hAnsi="宋体" w:eastAsia="宋体" w:cs="宋体"/>
      <w:color w:val="000000"/>
      <w:sz w:val="24"/>
      <w:szCs w:val="24"/>
      <w:u w:val="none"/>
    </w:rPr>
  </w:style>
  <w:style w:type="character" w:customStyle="1" w:styleId="17">
    <w:name w:val="font21"/>
    <w:basedOn w:val="11"/>
    <w:qFormat/>
    <w:uiPriority w:val="0"/>
    <w:rPr>
      <w:rFonts w:hint="default" w:ascii="Times New Roman" w:hAnsi="Times New Roman" w:cs="Times New Roman"/>
      <w:color w:val="000000"/>
      <w:sz w:val="24"/>
      <w:szCs w:val="24"/>
      <w:u w:val="none"/>
    </w:rPr>
  </w:style>
  <w:style w:type="character" w:customStyle="1" w:styleId="18">
    <w:name w:val="font11"/>
    <w:basedOn w:val="11"/>
    <w:qFormat/>
    <w:uiPriority w:val="0"/>
    <w:rPr>
      <w:rFonts w:hint="default" w:ascii="Times New Roman" w:hAnsi="Times New Roman" w:cs="Times New Roman"/>
      <w:color w:val="000000"/>
      <w:sz w:val="24"/>
      <w:szCs w:val="24"/>
      <w:u w:val="none"/>
      <w:vertAlign w:val="superscript"/>
    </w:rPr>
  </w:style>
  <w:style w:type="paragraph" w:customStyle="1" w:styleId="19">
    <w:name w:val="p16"/>
    <w:basedOn w:val="1"/>
    <w:qFormat/>
    <w:uiPriority w:val="0"/>
    <w:pPr>
      <w:spacing w:before="100" w:after="100" w:line="360" w:lineRule="auto"/>
      <w:ind w:firstLine="420" w:firstLineChars="200"/>
      <w:jc w:val="left"/>
    </w:pPr>
    <w:rPr>
      <w:rFonts w:ascii="Times New Roman" w:hAnsi="Times New Roman" w:eastAsia="宋体" w:cs="Times New Roman"/>
      <w:kern w:val="0"/>
      <w:sz w:val="24"/>
      <w:szCs w:val="24"/>
    </w:rPr>
  </w:style>
  <w:style w:type="character" w:customStyle="1" w:styleId="20">
    <w:name w:val="15"/>
    <w:qFormat/>
    <w:uiPriority w:val="0"/>
    <w:rPr>
      <w:rFonts w:hint="default" w:ascii="Times New Roman" w:hAnsi="Times New Roman" w:cs="Times New Roman"/>
      <w:b/>
    </w:rPr>
  </w:style>
  <w:style w:type="paragraph" w:customStyle="1" w:styleId="21">
    <w:name w:val="p17"/>
    <w:basedOn w:val="1"/>
    <w:qFormat/>
    <w:uiPriority w:val="0"/>
    <w:pPr>
      <w:spacing w:line="360" w:lineRule="auto"/>
      <w:ind w:firstLine="420" w:firstLineChars="200"/>
    </w:pPr>
    <w:rPr>
      <w:rFonts w:ascii="Times New Roman" w:hAnsi="Times New Roman" w:eastAsia="宋体" w:cs="Times New Roman"/>
      <w:kern w:val="0"/>
      <w:sz w:val="24"/>
      <w:szCs w:val="24"/>
    </w:rPr>
  </w:style>
  <w:style w:type="paragraph" w:styleId="22">
    <w:name w:val="List Paragraph"/>
    <w:basedOn w:val="1"/>
    <w:qFormat/>
    <w:uiPriority w:val="34"/>
    <w:pPr>
      <w:ind w:firstLine="420" w:firstLineChars="200"/>
    </w:pPr>
  </w:style>
  <w:style w:type="paragraph" w:customStyle="1" w:styleId="23">
    <w:name w:val="p15"/>
    <w:basedOn w:val="1"/>
    <w:qFormat/>
    <w:uiPriority w:val="0"/>
    <w:pPr>
      <w:spacing w:line="360" w:lineRule="auto"/>
      <w:ind w:firstLine="420" w:firstLineChars="200"/>
    </w:pPr>
    <w:rPr>
      <w:rFonts w:ascii="Times New Roman" w:hAnsi="Times New Roman" w:eastAsia="宋体" w:cs="Times New Roman"/>
      <w:kern w:val="0"/>
      <w:sz w:val="24"/>
      <w:szCs w:val="24"/>
    </w:rPr>
  </w:style>
  <w:style w:type="paragraph" w:customStyle="1" w:styleId="24">
    <w:name w:val="Table Paragraph"/>
    <w:basedOn w:val="1"/>
    <w:qFormat/>
    <w:uiPriority w:val="1"/>
  </w:style>
  <w:style w:type="table" w:customStyle="1" w:styleId="25">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2020-09-01T04:18:00Z</dcterms:created>
  <dc:creator>WPS_1493867400</dc:creator>
  <cp:lastModifiedBy>李绰</cp:lastModifiedBy>
  <dcterms:modified xsi:type="dcterms:W3CDTF">2021-08-24T08:53:15Z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F4AC94B98B9E4409998446D7FD91817F</vt:lpwstr>
  </property>
</Properties>
</file>